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50880719"/>
        <w:docPartObj>
          <w:docPartGallery w:val="Cover Pages"/>
          <w:docPartUnique/>
        </w:docPartObj>
      </w:sdtPr>
      <w:sdtEndPr>
        <w:rPr>
          <w:b/>
          <w:bCs/>
        </w:rPr>
      </w:sdtEndPr>
      <w:sdtContent>
        <w:p w:rsidR="00DC2C84" w:rsidRPr="00DD101E" w:rsidRDefault="00DC2C84"/>
        <w:p w:rsidR="00DC2C84" w:rsidRPr="00DD101E" w:rsidRDefault="00DC2C84">
          <w:pPr>
            <w:rPr>
              <w:b/>
              <w:bCs/>
            </w:rPr>
          </w:pPr>
          <w:r w:rsidRPr="00DD101E">
            <w:rPr>
              <w:noProof/>
              <w:lang w:val="tr-TR" w:eastAsia="tr-TR"/>
            </w:rPr>
            <mc:AlternateContent>
              <mc:Choice Requires="wps">
                <w:drawing>
                  <wp:anchor distT="0" distB="0" distL="182880" distR="182880" simplePos="0" relativeHeight="251660288" behindDoc="0" locked="0" layoutInCell="1" allowOverlap="1" wp14:anchorId="6734572C" wp14:editId="5E011357">
                    <wp:simplePos x="0" y="0"/>
                    <mc:AlternateContent>
                      <mc:Choice Requires="wp14">
                        <wp:positionH relativeFrom="margin">
                          <wp14:pctPosHOffset>7700</wp14:pctPosHOffset>
                        </wp:positionH>
                      </mc:Choice>
                      <mc:Fallback>
                        <wp:positionH relativeFrom="page">
                          <wp:posOffset>1359535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018915" cy="6720840"/>
                    <wp:effectExtent l="0" t="0" r="635" b="12700"/>
                    <wp:wrapSquare wrapText="bothSides"/>
                    <wp:docPr id="131" name="Metin Kutusu 131"/>
                    <wp:cNvGraphicFramePr/>
                    <a:graphic xmlns:a="http://schemas.openxmlformats.org/drawingml/2006/main">
                      <a:graphicData uri="http://schemas.microsoft.com/office/word/2010/wordprocessingShape">
                        <wps:wsp>
                          <wps:cNvSpPr txBox="1"/>
                          <wps:spPr>
                            <a:xfrm>
                              <a:off x="0" y="0"/>
                              <a:ext cx="4019107"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231" w:rsidRPr="00D533C0" w:rsidRDefault="0007379C">
                                <w:pPr>
                                  <w:pStyle w:val="AralkYok"/>
                                  <w:spacing w:before="40" w:after="560" w:line="216" w:lineRule="auto"/>
                                  <w:rPr>
                                    <w:color w:val="3494BA" w:themeColor="accent1"/>
                                    <w:sz w:val="71"/>
                                    <w:szCs w:val="71"/>
                                  </w:rPr>
                                </w:pPr>
                                <w:sdt>
                                  <w:sdtPr>
                                    <w:rPr>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17231" w:rsidRPr="00331DFF">
                                      <w:rPr>
                                        <w:b/>
                                        <w:color w:val="3494BA" w:themeColor="accent1"/>
                                        <w:sz w:val="72"/>
                                        <w:szCs w:val="72"/>
                                      </w:rPr>
                                      <w:t xml:space="preserve">İdari ve Mali Hizmetler ADSM/ADSH </w:t>
                                    </w:r>
                                    <w:r w:rsidR="00617231">
                                      <w:rPr>
                                        <w:b/>
                                        <w:color w:val="3494BA" w:themeColor="accent1"/>
                                        <w:sz w:val="72"/>
                                        <w:szCs w:val="72"/>
                                      </w:rPr>
                                      <w:t>Performans Gösterge Kartları</w:t>
                                    </w:r>
                                  </w:sdtContent>
                                </w:sdt>
                              </w:p>
                              <w:p w:rsidR="00617231" w:rsidRDefault="00617231">
                                <w:pPr>
                                  <w:pStyle w:val="AralkYok"/>
                                  <w:spacing w:before="40" w:after="40"/>
                                  <w:rPr>
                                    <w:caps/>
                                    <w:color w:val="3A5A62" w:themeColor="accent5" w:themeShade="80"/>
                                    <w:sz w:val="28"/>
                                    <w:szCs w:val="28"/>
                                  </w:rPr>
                                </w:pPr>
                              </w:p>
                              <w:p w:rsidR="00617231" w:rsidRDefault="00617231">
                                <w:pPr>
                                  <w:pStyle w:val="AralkYok"/>
                                  <w:spacing w:before="80" w:after="40"/>
                                  <w:rPr>
                                    <w:caps/>
                                    <w:color w:val="84ACB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734572C" id="_x0000_t202" coordsize="21600,21600" o:spt="202" path="m,l,21600r21600,l21600,xe">
                    <v:stroke joinstyle="miter"/>
                    <v:path gradientshapeok="t" o:connecttype="rect"/>
                  </v:shapetype>
                  <v:shape id="Metin Kutusu 131" o:spid="_x0000_s1026" type="#_x0000_t202" style="position:absolute;margin-left:0;margin-top:0;width:316.4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" filled="f" stroked="f" strokeweight=".5pt">
                    <v:textbox style="mso-fit-shape-to-text:t" inset="0,0,0,0">
                      <w:txbxContent>
                        <w:p w:rsidR="00617231" w:rsidRPr="00D533C0" w:rsidRDefault="009C6BCE">
                          <w:pPr>
                            <w:pStyle w:val="AralkYok"/>
                            <w:spacing w:before="40" w:after="560" w:line="216" w:lineRule="auto"/>
                            <w:rPr>
                              <w:color w:val="3494BA" w:themeColor="accent1"/>
                              <w:sz w:val="71"/>
                              <w:szCs w:val="71"/>
                            </w:rPr>
                          </w:pPr>
                          <w:sdt>
                            <w:sdtPr>
                              <w:rPr>
                                <w:b/>
                                <w:color w:val="3494BA" w:themeColor="accent1"/>
                                <w:sz w:val="72"/>
                                <w:szCs w:val="72"/>
                              </w:rPr>
                              <w:alias w:val="Başlı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617231" w:rsidRPr="00331DFF">
                                <w:rPr>
                                  <w:b/>
                                  <w:color w:val="3494BA" w:themeColor="accent1"/>
                                  <w:sz w:val="72"/>
                                  <w:szCs w:val="72"/>
                                </w:rPr>
                                <w:t xml:space="preserve">İdari ve Mali Hizmetler ADSM/ADSH </w:t>
                              </w:r>
                              <w:r w:rsidR="00617231">
                                <w:rPr>
                                  <w:b/>
                                  <w:color w:val="3494BA" w:themeColor="accent1"/>
                                  <w:sz w:val="72"/>
                                  <w:szCs w:val="72"/>
                                </w:rPr>
                                <w:t>Performans Gösterge Kartları</w:t>
                              </w:r>
                            </w:sdtContent>
                          </w:sdt>
                        </w:p>
                        <w:p w:rsidR="00617231" w:rsidRDefault="00617231">
                          <w:pPr>
                            <w:pStyle w:val="AralkYok"/>
                            <w:spacing w:before="40" w:after="40"/>
                            <w:rPr>
                              <w:caps/>
                              <w:color w:val="3A5A62" w:themeColor="accent5" w:themeShade="80"/>
                              <w:sz w:val="28"/>
                              <w:szCs w:val="28"/>
                            </w:rPr>
                          </w:pPr>
                        </w:p>
                        <w:p w:rsidR="00617231" w:rsidRDefault="00617231">
                          <w:pPr>
                            <w:pStyle w:val="AralkYok"/>
                            <w:spacing w:before="80" w:after="40"/>
                            <w:rPr>
                              <w:caps/>
                              <w:color w:val="84ACB6" w:themeColor="accent5"/>
                              <w:sz w:val="24"/>
                              <w:szCs w:val="24"/>
                            </w:rPr>
                          </w:pPr>
                        </w:p>
                      </w:txbxContent>
                    </v:textbox>
                    <w10:wrap type="square" anchorx="margin" anchory="page"/>
                  </v:shape>
                </w:pict>
              </mc:Fallback>
            </mc:AlternateContent>
          </w:r>
          <w:r w:rsidRPr="00DD101E">
            <w:rPr>
              <w:noProof/>
              <w:lang w:val="tr-TR" w:eastAsia="tr-TR"/>
            </w:rPr>
            <mc:AlternateContent>
              <mc:Choice Requires="wps">
                <w:drawing>
                  <wp:anchor distT="0" distB="0" distL="114300" distR="114300" simplePos="0" relativeHeight="251659264" behindDoc="0" locked="0" layoutInCell="1" allowOverlap="1" wp14:anchorId="6A4FE112" wp14:editId="157A6208">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Dikdörtgen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rsidR="00617231" w:rsidRDefault="00617231">
                                    <w:pPr>
                                      <w:pStyle w:val="AralkYok"/>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A4FE112" id="Dikdörtgen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" fillcolor="#3494ba [3204]" stroked="f" strokeweight="1pt">
                    <v:path arrowok="t"/>
                    <o:lock v:ext="edit" aspectratio="t"/>
                    <v:textbox inset="3.6pt,,3.6pt">
                      <w:txbxContent>
                        <w:sdt>
                          <w:sdtPr>
                            <w:rPr>
                              <w:color w:val="FFFFFF" w:themeColor="background1"/>
                              <w:sz w:val="24"/>
                              <w:szCs w:val="24"/>
                            </w:rPr>
                            <w:alias w:val="Yıl"/>
                            <w:tag w:val=""/>
                            <w:id w:val="-785116381"/>
                            <w:dataBinding w:prefixMappings="xmlns:ns0='http://schemas.microsoft.com/office/2006/coverPageProps' " w:xpath="/ns0:CoverPageProperties[1]/ns0:PublishDate[1]" w:storeItemID="{55AF091B-3C7A-41E3-B477-F2FDAA23CFDA}"/>
                            <w:date w:fullDate="2018-01-01T00:00:00Z">
                              <w:dateFormat w:val="yyyy"/>
                              <w:lid w:val="tr-TR"/>
                              <w:storeMappedDataAs w:val="dateTime"/>
                              <w:calendar w:val="gregorian"/>
                            </w:date>
                          </w:sdtPr>
                          <w:sdtEndPr/>
                          <w:sdtContent>
                            <w:p w:rsidR="00617231" w:rsidRDefault="00617231">
                              <w:pPr>
                                <w:pStyle w:val="AralkYok"/>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sidRPr="00DD101E">
            <w:rPr>
              <w:b/>
              <w:bCs/>
            </w:rPr>
            <w:br w:type="page"/>
          </w:r>
        </w:p>
      </w:sdtContent>
    </w:sdt>
    <w:tbl>
      <w:tblPr>
        <w:tblStyle w:val="DzTablo11"/>
        <w:tblW w:w="0" w:type="auto"/>
        <w:tblLook w:val="04A0" w:firstRow="1" w:lastRow="0" w:firstColumn="1" w:lastColumn="0" w:noHBand="0" w:noVBand="1"/>
      </w:tblPr>
      <w:tblGrid>
        <w:gridCol w:w="1426"/>
        <w:gridCol w:w="1986"/>
        <w:gridCol w:w="1991"/>
        <w:gridCol w:w="1997"/>
        <w:gridCol w:w="1996"/>
      </w:tblGrid>
      <w:tr w:rsidR="00DD101E" w:rsidRPr="00DD101E" w:rsidTr="00695DD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177960" w:rsidRPr="00DD101E" w:rsidRDefault="00B53517" w:rsidP="0079609E">
            <w:r w:rsidRPr="00DD101E">
              <w:rPr>
                <w:noProof/>
                <w:lang w:val="tr-TR" w:eastAsia="tr-TR"/>
              </w:rPr>
              <w:lastRenderedPageBreak/>
              <w:drawing>
                <wp:inline distT="0" distB="0" distL="0" distR="0" wp14:anchorId="130F955D" wp14:editId="57E1DD10">
                  <wp:extent cx="768350" cy="84772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177960" w:rsidRPr="00DD101E" w:rsidRDefault="00FE1A71" w:rsidP="00DD101E">
            <w:pPr>
              <w:tabs>
                <w:tab w:val="left" w:pos="3471"/>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Toplam Tahakkuk Gelirinin Toplam Gidere Oranı</w:t>
            </w:r>
          </w:p>
        </w:tc>
      </w:tr>
      <w:tr w:rsidR="00DD101E" w:rsidRPr="00DD101E" w:rsidTr="00B5351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177960" w:rsidRPr="00DD101E" w:rsidRDefault="00177960" w:rsidP="0079609E"/>
        </w:tc>
        <w:tc>
          <w:tcPr>
            <w:tcW w:w="1986" w:type="dxa"/>
            <w:vAlign w:val="center"/>
          </w:tcPr>
          <w:p w:rsidR="00177960" w:rsidRPr="00DD101E"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177960" w:rsidRPr="00DD101E" w:rsidRDefault="00177960"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177960" w:rsidRPr="00DD101E" w:rsidRDefault="00177960" w:rsidP="0079609E">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177960" w:rsidRPr="00DD101E" w:rsidRDefault="003F7A84" w:rsidP="0079609E">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177960" w:rsidRPr="00DD101E">
              <w:rPr>
                <w:rFonts w:ascii="Times New Roman" w:hAnsi="Times New Roman" w:cs="Times New Roman"/>
                <w:sz w:val="18"/>
                <w:szCs w:val="18"/>
              </w:rPr>
              <w:t xml:space="preserve"> No:</w:t>
            </w:r>
          </w:p>
        </w:tc>
      </w:tr>
    </w:tbl>
    <w:p w:rsidR="00177960" w:rsidRPr="00DD101E" w:rsidRDefault="00177960" w:rsidP="00177960">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DD101E" w:rsidTr="000C7F9C">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577EDB" w:rsidRPr="00DD101E" w:rsidRDefault="00DD101E" w:rsidP="00BF453B">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D101E">
              <w:rPr>
                <w:rFonts w:ascii="Times New Roman" w:hAnsi="Times New Roman" w:cs="Times New Roman"/>
                <w:b w:val="0"/>
                <w:sz w:val="24"/>
                <w:szCs w:val="24"/>
              </w:rPr>
              <w:t>İdari Mali Hizmetler Müdürü</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577EDB" w:rsidRPr="00DD101E" w:rsidRDefault="00DD101E" w:rsidP="00BF453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D101E">
              <w:rPr>
                <w:rFonts w:ascii="Times New Roman" w:hAnsi="Times New Roman" w:cs="Times New Roman"/>
                <w:bCs/>
                <w:sz w:val="24"/>
                <w:szCs w:val="24"/>
                <w:lang w:val="tr-TR"/>
              </w:rPr>
              <w:t>Sağlık Tesislerinde Mali Kayıt İle Fiili Durum Arasında Uyum ve Gelir Gider Dengesini Sağlamak</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577EDB" w:rsidRPr="00DD101E" w:rsidRDefault="00CA3E1A"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sidR="003F442F">
              <w:rPr>
                <w:rFonts w:ascii="Times New Roman" w:hAnsi="Times New Roman" w:cs="Times New Roman"/>
                <w:sz w:val="24"/>
                <w:szCs w:val="24"/>
              </w:rPr>
              <w:t>ADSM/ADSH.</w:t>
            </w:r>
            <w:r w:rsidRPr="00CA3E1A">
              <w:rPr>
                <w:rFonts w:ascii="Times New Roman" w:hAnsi="Times New Roman" w:cs="Times New Roman"/>
                <w:sz w:val="24"/>
                <w:szCs w:val="24"/>
              </w:rPr>
              <w:t>1.1</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577EDB" w:rsidRPr="00DD101E" w:rsidRDefault="00FE1A71"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D101E">
              <w:rPr>
                <w:rFonts w:ascii="Times New Roman" w:hAnsi="Times New Roman" w:cs="Times New Roman"/>
                <w:sz w:val="24"/>
                <w:szCs w:val="24"/>
                <w:lang w:val="tr-TR"/>
              </w:rPr>
              <w:t>Toplam Tahakkuk Gelirinin Toplam Gidere Oranı</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577EDB" w:rsidRPr="00DD101E" w:rsidRDefault="00A11DED"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A46B9">
              <w:rPr>
                <w:rFonts w:ascii="Times New Roman" w:hAnsi="Times New Roman" w:cs="Times New Roman"/>
                <w:sz w:val="24"/>
                <w:szCs w:val="24"/>
                <w:lang w:val="tr-TR"/>
              </w:rPr>
              <w:t>Sağlık tesislerinde sunulan sağlık hizmetleri karşılığında elde edilen gelirlerin, hizmet sunumu için katlanılan toplam giderleri oluşturan sabit ve değişken giderler ile asgari oranda karşılanması</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A11DED" w:rsidRPr="00FE1A71" w:rsidRDefault="00A11DED"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 </w:t>
            </w:r>
            <w:r w:rsidRPr="00FE1A71">
              <w:rPr>
                <w:rFonts w:ascii="Times New Roman" w:hAnsi="Times New Roman" w:cs="Times New Roman"/>
                <w:sz w:val="24"/>
                <w:szCs w:val="24"/>
              </w:rPr>
              <w:t>Toplam Tahakkuk Geliri</w:t>
            </w:r>
          </w:p>
          <w:p w:rsidR="00A11DED" w:rsidRDefault="00A11DED"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 </w:t>
            </w:r>
            <w:r w:rsidRPr="00FE1A71">
              <w:rPr>
                <w:rFonts w:ascii="Times New Roman" w:hAnsi="Times New Roman" w:cs="Times New Roman"/>
                <w:sz w:val="24"/>
                <w:szCs w:val="24"/>
              </w:rPr>
              <w:t>Toplam Gider</w:t>
            </w:r>
          </w:p>
          <w:p w:rsidR="00FE1A71" w:rsidRPr="00DD101E" w:rsidRDefault="00A11DED"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 </w:t>
            </w:r>
            <w:r w:rsidRPr="00FE1A71">
              <w:rPr>
                <w:rFonts w:ascii="Times New Roman" w:hAnsi="Times New Roman" w:cs="Times New Roman"/>
                <w:sz w:val="24"/>
                <w:szCs w:val="24"/>
              </w:rPr>
              <w:t>Toplam Tahakku</w:t>
            </w:r>
            <w:r>
              <w:rPr>
                <w:rFonts w:ascii="Times New Roman" w:hAnsi="Times New Roman" w:cs="Times New Roman"/>
                <w:sz w:val="24"/>
                <w:szCs w:val="24"/>
              </w:rPr>
              <w:t>k Gelirinin Toplam Gidere Oranı</w:t>
            </w:r>
          </w:p>
        </w:tc>
      </w:tr>
      <w:tr w:rsidR="00DD101E" w:rsidRPr="00DD101E" w:rsidTr="000C7F9C">
        <w:trPr>
          <w:trHeight w:val="996"/>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5D68DB" w:rsidRDefault="005D68DB"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E1A71">
              <w:rPr>
                <w:rFonts w:ascii="Times New Roman" w:hAnsi="Times New Roman" w:cs="Times New Roman"/>
                <w:sz w:val="24"/>
                <w:szCs w:val="24"/>
              </w:rPr>
              <w:t>C = A/B</w:t>
            </w:r>
          </w:p>
          <w:p w:rsidR="005D68DB" w:rsidRPr="007D5B4A" w:rsidRDefault="009A49D2"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Pr>
                <w:rFonts w:ascii="Times New Roman" w:hAnsi="Times New Roman" w:cs="Times New Roman"/>
                <w:sz w:val="24"/>
                <w:szCs w:val="24"/>
              </w:rPr>
              <w:t>=</w:t>
            </w:r>
            <w:r w:rsidR="00B22C57">
              <w:rPr>
                <w:rFonts w:ascii="Times New Roman" w:hAnsi="Times New Roman" w:cs="Times New Roman"/>
                <w:sz w:val="24"/>
                <w:szCs w:val="24"/>
              </w:rPr>
              <w:t xml:space="preserve"> </w:t>
            </w:r>
            <w:r>
              <w:rPr>
                <w:rFonts w:ascii="Times New Roman" w:hAnsi="Times New Roman" w:cs="Times New Roman"/>
                <w:sz w:val="24"/>
                <w:szCs w:val="24"/>
              </w:rPr>
              <w:t>1 ise GP=15</w:t>
            </w:r>
          </w:p>
          <w:p w:rsidR="005D68DB" w:rsidRPr="007D5B4A" w:rsidRDefault="009A49D2"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0,95 ≤ C &lt; 1 ise GP=12</w:t>
            </w:r>
          </w:p>
          <w:p w:rsidR="005D68DB" w:rsidRPr="007D5B4A" w:rsidRDefault="009A49D2"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0,90 ≤ C &lt; 0,95 ise GP=8</w:t>
            </w:r>
          </w:p>
          <w:p w:rsidR="005D68DB" w:rsidRPr="007D5B4A" w:rsidRDefault="005D68DB"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5B4A">
              <w:rPr>
                <w:rFonts w:ascii="Times New Roman" w:hAnsi="Times New Roman" w:cs="Times New Roman"/>
                <w:sz w:val="24"/>
                <w:szCs w:val="24"/>
              </w:rPr>
              <w:t>0,85 ≤ C &lt; 0,90 ise GP=4</w:t>
            </w:r>
          </w:p>
          <w:p w:rsidR="00C87234" w:rsidRPr="00DD101E" w:rsidRDefault="005D68DB"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5B4A">
              <w:rPr>
                <w:rFonts w:ascii="Times New Roman" w:hAnsi="Times New Roman" w:cs="Times New Roman"/>
                <w:sz w:val="24"/>
                <w:szCs w:val="24"/>
              </w:rPr>
              <w:t>C &lt; 0,85 ise GP= 0</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577EDB" w:rsidRPr="00DD101E" w:rsidRDefault="00A11DED"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E1A71">
              <w:rPr>
                <w:rFonts w:ascii="Times New Roman" w:hAnsi="Times New Roman" w:cs="Times New Roman"/>
                <w:sz w:val="24"/>
                <w:szCs w:val="24"/>
              </w:rPr>
              <w:t>Toplam Tahakku</w:t>
            </w:r>
            <w:r>
              <w:rPr>
                <w:rFonts w:ascii="Times New Roman" w:hAnsi="Times New Roman" w:cs="Times New Roman"/>
                <w:sz w:val="24"/>
                <w:szCs w:val="24"/>
              </w:rPr>
              <w:t xml:space="preserve">k Gelirinin Toplam Gidere Oranının </w:t>
            </w:r>
            <w:r w:rsidRPr="007D5B4A">
              <w:rPr>
                <w:rFonts w:ascii="Times New Roman" w:hAnsi="Times New Roman" w:cs="Times New Roman"/>
                <w:sz w:val="24"/>
                <w:szCs w:val="24"/>
              </w:rPr>
              <w:t>1</w:t>
            </w:r>
            <w:r>
              <w:rPr>
                <w:rFonts w:ascii="Times New Roman" w:hAnsi="Times New Roman" w:cs="Times New Roman"/>
                <w:sz w:val="24"/>
                <w:szCs w:val="24"/>
              </w:rPr>
              <w:t xml:space="preserve"> olmasını sağlamak</w:t>
            </w:r>
          </w:p>
        </w:tc>
      </w:tr>
      <w:tr w:rsidR="00DD101E" w:rsidRPr="00DD101E" w:rsidTr="00695DD0">
        <w:trPr>
          <w:trHeight w:val="31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577EDB" w:rsidRPr="00DD101E" w:rsidRDefault="009A49D2"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5D68DB" w:rsidRDefault="005D68DB"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 gösterge verisi Kamu Hastaneleri Genel Müdürlüğü’nce temin edilecektir.</w:t>
            </w:r>
          </w:p>
          <w:p w:rsidR="00A11DED" w:rsidRPr="00DD101E" w:rsidRDefault="005D68DB"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A46B9">
              <w:rPr>
                <w:rFonts w:ascii="Times New Roman" w:hAnsi="Times New Roman" w:cs="Times New Roman"/>
                <w:sz w:val="24"/>
                <w:szCs w:val="24"/>
              </w:rPr>
              <w:t>Hizmet sunumu için katlanılan her ay düzenli ödenmesi gereken sabit giderler (yemek, temizlik, laboratuvar, görüntüleme hizmet alımları, elektrik, su, yakacak, maaş ve ek ödeme vb.) ile değişken giderlerin (Demirbaş, cihaz, ilaç, tıbbi malzeme ve kırtasiye vb.) sağlık hizmeti üretimiyle oluşan doğrusal artış veya azalışının, sağlık tesislerince analiz edilmesi istenilmektedir.</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577EDB" w:rsidRPr="00DD101E" w:rsidRDefault="00577EDB"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577EDB" w:rsidRPr="00DD101E" w:rsidRDefault="00A11DED"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TDSM</w:t>
            </w:r>
          </w:p>
        </w:tc>
      </w:tr>
      <w:tr w:rsidR="000A7BED"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0A7BED" w:rsidRPr="00DD101E" w:rsidRDefault="000A7BED"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0A7BED" w:rsidRPr="00C6125A" w:rsidRDefault="000A7BED" w:rsidP="0061723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3 Ay</w:t>
            </w:r>
          </w:p>
        </w:tc>
      </w:tr>
      <w:tr w:rsidR="000A7BED"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0A7BED" w:rsidRPr="00DD101E" w:rsidRDefault="000A7BED" w:rsidP="00577EDB">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0A7BED" w:rsidRPr="00C6125A" w:rsidRDefault="000A7BED" w:rsidP="0061723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rsidR="00683886" w:rsidRPr="00DD101E" w:rsidRDefault="007C6DC0" w:rsidP="00177960">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2031"/>
        <w:gridCol w:w="2031"/>
        <w:gridCol w:w="2031"/>
        <w:gridCol w:w="2032"/>
      </w:tblGrid>
      <w:tr w:rsidR="00DD101E" w:rsidRPr="00DD101E" w:rsidTr="00D3314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271" w:type="dxa"/>
            <w:vMerge w:val="restart"/>
          </w:tcPr>
          <w:p w:rsidR="00683886" w:rsidRPr="00DD101E" w:rsidRDefault="00683886" w:rsidP="00D33144">
            <w:r w:rsidRPr="00DD101E">
              <w:rPr>
                <w:noProof/>
                <w:lang w:val="tr-TR" w:eastAsia="tr-TR"/>
              </w:rPr>
              <w:drawing>
                <wp:inline distT="0" distB="0" distL="0" distR="0" wp14:anchorId="0EEA8535" wp14:editId="5605064A">
                  <wp:extent cx="768350" cy="8477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8125" w:type="dxa"/>
            <w:gridSpan w:val="4"/>
            <w:vAlign w:val="center"/>
          </w:tcPr>
          <w:p w:rsidR="00683886" w:rsidRPr="00DD101E" w:rsidRDefault="009A4994" w:rsidP="00C121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 xml:space="preserve">Mal Alımlarının </w:t>
            </w:r>
            <w:r w:rsidR="00294E5B" w:rsidRPr="00A814E1">
              <w:rPr>
                <w:rFonts w:ascii="Times New Roman" w:hAnsi="Times New Roman" w:cs="Times New Roman"/>
                <w:sz w:val="24"/>
                <w:szCs w:val="24"/>
                <w:lang w:val="tr-TR"/>
              </w:rPr>
              <w:t>Tahakkukların 10 Gün</w:t>
            </w:r>
            <w:r w:rsidR="00C12110" w:rsidRPr="00A814E1">
              <w:rPr>
                <w:rFonts w:ascii="Times New Roman" w:hAnsi="Times New Roman" w:cs="Times New Roman"/>
                <w:sz w:val="24"/>
                <w:szCs w:val="24"/>
                <w:lang w:val="tr-TR"/>
              </w:rPr>
              <w:t xml:space="preserve"> İçerisinde  Muhasebeleştirilme Oranı</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71" w:type="dxa"/>
            <w:vMerge/>
          </w:tcPr>
          <w:p w:rsidR="00683886" w:rsidRPr="00DD101E" w:rsidRDefault="00683886" w:rsidP="00D33144"/>
        </w:tc>
        <w:tc>
          <w:tcPr>
            <w:tcW w:w="2031"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2031"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2031"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2032" w:type="dxa"/>
            <w:vAlign w:val="center"/>
          </w:tcPr>
          <w:p w:rsidR="00683886" w:rsidRPr="00DD101E" w:rsidRDefault="003F7A84" w:rsidP="00D33144">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683886" w:rsidRPr="00DD101E">
              <w:rPr>
                <w:rFonts w:ascii="Times New Roman" w:hAnsi="Times New Roman" w:cs="Times New Roman"/>
                <w:sz w:val="18"/>
                <w:szCs w:val="18"/>
              </w:rPr>
              <w:t xml:space="preserve"> No:</w:t>
            </w:r>
          </w:p>
        </w:tc>
      </w:tr>
    </w:tbl>
    <w:p w:rsidR="00683886" w:rsidRPr="00DD101E" w:rsidRDefault="00683886" w:rsidP="0068388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DD101E"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683886" w:rsidRPr="00DD101E" w:rsidRDefault="003F4A7A" w:rsidP="0095619F">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683886" w:rsidRPr="00DD101E" w:rsidRDefault="009B5FA1" w:rsidP="009561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9B5FA1">
              <w:rPr>
                <w:rFonts w:ascii="Times New Roman" w:hAnsi="Times New Roman" w:cs="Times New Roman"/>
                <w:bCs/>
                <w:sz w:val="24"/>
                <w:szCs w:val="24"/>
                <w:lang w:val="tr-TR"/>
              </w:rPr>
              <w:t>Sağlık Tesislerinde Mali Kayıt İle Fiili Durum Arasında Uyum ve Gelir Gider Dengesini Sağlamak</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683886" w:rsidRPr="00DD101E" w:rsidRDefault="00625EC0"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Pr>
                <w:rFonts w:ascii="Times New Roman" w:hAnsi="Times New Roman" w:cs="Times New Roman"/>
                <w:sz w:val="24"/>
                <w:szCs w:val="24"/>
              </w:rPr>
              <w:t>ADSM/ADSH.1.2</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683886" w:rsidRPr="00DD101E" w:rsidRDefault="009A4994"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 xml:space="preserve">Mal Alımlarının </w:t>
            </w:r>
            <w:r w:rsidR="00294E5B" w:rsidRPr="00B53517">
              <w:rPr>
                <w:rFonts w:ascii="Times New Roman" w:hAnsi="Times New Roman" w:cs="Times New Roman"/>
                <w:sz w:val="24"/>
                <w:szCs w:val="24"/>
                <w:lang w:val="tr-TR"/>
              </w:rPr>
              <w:t>Tahakkukların 10 Gün İçer</w:t>
            </w:r>
            <w:r w:rsidR="00FD1659">
              <w:rPr>
                <w:rFonts w:ascii="Times New Roman" w:hAnsi="Times New Roman" w:cs="Times New Roman"/>
                <w:sz w:val="24"/>
                <w:szCs w:val="24"/>
                <w:lang w:val="tr-TR"/>
              </w:rPr>
              <w:t>isinde  Muhasebeleştirilme Oranı</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683886" w:rsidRPr="00DD101E" w:rsidRDefault="00294E5B"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67A">
              <w:rPr>
                <w:rFonts w:ascii="Times New Roman" w:hAnsi="Times New Roman" w:cs="Times New Roman"/>
                <w:sz w:val="24"/>
                <w:szCs w:val="24"/>
                <w:lang w:val="tr-TR"/>
              </w:rPr>
              <w:t>Sağlık tesisinde hizmet sunumu için alınan her türlü hizmet ve malın muayene kabulü ile muhasebe kayıtlarına alınmasını kontrol altına almak, ödeme emrine ilişkin belgelerin en geç 10 iş günü içerisinde muhasebe kaydına alınmasını sağlamak.</w:t>
            </w:r>
          </w:p>
        </w:tc>
      </w:tr>
      <w:tr w:rsidR="00DD101E" w:rsidRPr="00DD101E" w:rsidTr="00294E5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C87234" w:rsidRPr="00E3422B" w:rsidRDefault="00C87234" w:rsidP="00C87234">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422B">
              <w:rPr>
                <w:rFonts w:ascii="Times New Roman" w:hAnsi="Times New Roman" w:cs="Times New Roman"/>
                <w:sz w:val="24"/>
                <w:szCs w:val="24"/>
              </w:rPr>
              <w:t xml:space="preserve">A: </w:t>
            </w:r>
            <w:r w:rsidR="00E3422B" w:rsidRPr="00E3422B">
              <w:rPr>
                <w:rFonts w:ascii="Times New Roman" w:hAnsi="Times New Roman" w:cs="Times New Roman"/>
                <w:sz w:val="24"/>
                <w:szCs w:val="24"/>
              </w:rPr>
              <w:t>Top</w:t>
            </w:r>
            <w:r w:rsidR="007C2315">
              <w:rPr>
                <w:rFonts w:ascii="Times New Roman" w:hAnsi="Times New Roman" w:cs="Times New Roman"/>
                <w:sz w:val="24"/>
                <w:szCs w:val="24"/>
              </w:rPr>
              <w:t>lam Muhasebeleştirilmiş Gün Sayısı</w:t>
            </w:r>
          </w:p>
          <w:p w:rsidR="00683886" w:rsidRPr="00E3422B" w:rsidRDefault="00C87234" w:rsidP="00C87234">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3422B">
              <w:rPr>
                <w:rFonts w:ascii="Times New Roman" w:hAnsi="Times New Roman" w:cs="Times New Roman"/>
                <w:sz w:val="24"/>
                <w:szCs w:val="24"/>
              </w:rPr>
              <w:t xml:space="preserve">B: </w:t>
            </w:r>
            <w:r w:rsidR="007C2315">
              <w:rPr>
                <w:rFonts w:ascii="Times New Roman" w:hAnsi="Times New Roman" w:cs="Times New Roman"/>
                <w:sz w:val="24"/>
                <w:szCs w:val="24"/>
              </w:rPr>
              <w:t>Toplam İşlem Sayısı</w:t>
            </w:r>
          </w:p>
          <w:p w:rsidR="00E3422B" w:rsidRPr="00DD101E" w:rsidRDefault="00C72DD3" w:rsidP="00B22C57">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sidR="00E3422B" w:rsidRPr="00E3422B">
              <w:rPr>
                <w:rFonts w:ascii="Times New Roman" w:hAnsi="Times New Roman" w:cs="Times New Roman"/>
                <w:sz w:val="24"/>
                <w:szCs w:val="24"/>
                <w:lang w:val="tr-TR"/>
              </w:rPr>
              <w:t>Mal Alıml</w:t>
            </w:r>
            <w:r w:rsidR="007C5B3A">
              <w:rPr>
                <w:rFonts w:ascii="Times New Roman" w:hAnsi="Times New Roman" w:cs="Times New Roman"/>
                <w:sz w:val="24"/>
                <w:szCs w:val="24"/>
                <w:lang w:val="tr-TR"/>
              </w:rPr>
              <w:t xml:space="preserve">arında Tahakkukların </w:t>
            </w:r>
            <w:r w:rsidR="00E3422B">
              <w:rPr>
                <w:rFonts w:ascii="Times New Roman" w:hAnsi="Times New Roman" w:cs="Times New Roman"/>
                <w:sz w:val="24"/>
                <w:szCs w:val="24"/>
                <w:lang w:val="tr-TR"/>
              </w:rPr>
              <w:t>Muhasebeleştirilmesinin Ortalama Gün Süresi</w:t>
            </w:r>
          </w:p>
        </w:tc>
      </w:tr>
      <w:tr w:rsidR="00DD101E" w:rsidRPr="00DD101E" w:rsidTr="00D33144">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C72DD3" w:rsidRPr="009F4110" w:rsidRDefault="00C72DD3" w:rsidP="00C72D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4110">
              <w:rPr>
                <w:rFonts w:ascii="Times New Roman" w:hAnsi="Times New Roman" w:cs="Times New Roman"/>
                <w:sz w:val="24"/>
                <w:szCs w:val="24"/>
              </w:rPr>
              <w:t>C</w:t>
            </w:r>
            <w:r w:rsidR="00B22C57">
              <w:rPr>
                <w:rFonts w:ascii="Times New Roman" w:hAnsi="Times New Roman" w:cs="Times New Roman"/>
                <w:sz w:val="24"/>
                <w:szCs w:val="24"/>
              </w:rPr>
              <w:t xml:space="preserve"> </w:t>
            </w:r>
            <w:r w:rsidRPr="009F4110">
              <w:rPr>
                <w:rFonts w:ascii="Times New Roman" w:hAnsi="Times New Roman" w:cs="Times New Roman"/>
                <w:sz w:val="24"/>
                <w:szCs w:val="24"/>
              </w:rPr>
              <w:t>=</w:t>
            </w:r>
            <w:r w:rsidR="00B22C57">
              <w:rPr>
                <w:rFonts w:ascii="Times New Roman" w:hAnsi="Times New Roman" w:cs="Times New Roman"/>
                <w:sz w:val="24"/>
                <w:szCs w:val="24"/>
              </w:rPr>
              <w:t xml:space="preserve"> </w:t>
            </w:r>
            <w:r w:rsidRPr="009F4110">
              <w:rPr>
                <w:rFonts w:ascii="Times New Roman" w:hAnsi="Times New Roman" w:cs="Times New Roman"/>
                <w:sz w:val="24"/>
                <w:szCs w:val="24"/>
              </w:rPr>
              <w:t>A/B</w:t>
            </w:r>
          </w:p>
          <w:p w:rsidR="00C72DD3" w:rsidRPr="009F4110" w:rsidRDefault="00C72DD3" w:rsidP="00C72D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4110">
              <w:rPr>
                <w:rFonts w:ascii="Times New Roman" w:hAnsi="Times New Roman" w:cs="Times New Roman"/>
                <w:sz w:val="24"/>
                <w:szCs w:val="24"/>
              </w:rPr>
              <w:t>C ≤ 10 ise GP=10</w:t>
            </w:r>
          </w:p>
          <w:p w:rsidR="00C72DD3" w:rsidRPr="009F4110" w:rsidRDefault="00C72DD3" w:rsidP="00C72D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4110">
              <w:rPr>
                <w:rFonts w:ascii="Times New Roman" w:hAnsi="Times New Roman" w:cs="Times New Roman"/>
                <w:sz w:val="24"/>
                <w:szCs w:val="24"/>
              </w:rPr>
              <w:t>10 &lt; C ≤ 12 ise GP=7</w:t>
            </w:r>
          </w:p>
          <w:p w:rsidR="00C72DD3" w:rsidRPr="009F4110" w:rsidRDefault="00C72DD3" w:rsidP="00C72D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4110">
              <w:rPr>
                <w:rFonts w:ascii="Times New Roman" w:hAnsi="Times New Roman" w:cs="Times New Roman"/>
                <w:sz w:val="24"/>
                <w:szCs w:val="24"/>
              </w:rPr>
              <w:t>12 &lt; C ≤ 15 ise GP=4</w:t>
            </w:r>
          </w:p>
          <w:p w:rsidR="00683886" w:rsidRPr="00DD101E" w:rsidRDefault="00C72DD3" w:rsidP="00C72DD3">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4110">
              <w:rPr>
                <w:rFonts w:ascii="Times New Roman" w:hAnsi="Times New Roman" w:cs="Times New Roman"/>
                <w:sz w:val="24"/>
                <w:szCs w:val="24"/>
              </w:rPr>
              <w:t>15 &lt; C ise GP=0</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683886" w:rsidRPr="00DD101E" w:rsidRDefault="00B22C57"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22C57">
              <w:rPr>
                <w:rFonts w:ascii="Times New Roman" w:hAnsi="Times New Roman" w:cs="Times New Roman"/>
                <w:sz w:val="24"/>
                <w:szCs w:val="24"/>
                <w:lang w:val="tr-TR"/>
              </w:rPr>
              <w:t>Mal Alımlarının Tahakkukların 10 Gün İçerisinde  Muhasebeleştirilme Oranı</w:t>
            </w:r>
            <w:r>
              <w:rPr>
                <w:rFonts w:ascii="Times New Roman" w:hAnsi="Times New Roman" w:cs="Times New Roman"/>
                <w:sz w:val="24"/>
                <w:szCs w:val="24"/>
                <w:lang w:val="tr-TR"/>
              </w:rPr>
              <w:t>nın</w:t>
            </w:r>
            <w:r w:rsidRPr="00B22C57">
              <w:rPr>
                <w:rFonts w:ascii="Times New Roman" w:hAnsi="Times New Roman" w:cs="Times New Roman"/>
                <w:sz w:val="24"/>
                <w:szCs w:val="24"/>
                <w:lang w:val="tr-TR"/>
              </w:rPr>
              <w:t xml:space="preserve"> </w:t>
            </w:r>
            <w:r w:rsidR="00294E5B">
              <w:rPr>
                <w:rFonts w:ascii="Times New Roman" w:hAnsi="Times New Roman" w:cs="Times New Roman"/>
                <w:sz w:val="24"/>
                <w:szCs w:val="24"/>
              </w:rPr>
              <w:t>10 gün ve altında olmasını sağlamak</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683886" w:rsidRPr="00DD101E" w:rsidRDefault="00683886"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10</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683886" w:rsidRPr="00DD101E" w:rsidRDefault="00683886"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Bu gösterge verisi Kamu Hastaneleri Genel Müdürlüğü’nce temin edilecektir.</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683886" w:rsidRPr="00DD101E" w:rsidRDefault="00AB518C" w:rsidP="0094048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TDMS</w:t>
            </w:r>
          </w:p>
        </w:tc>
      </w:tr>
      <w:tr w:rsidR="003B3A65"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B3A65" w:rsidRPr="00DD101E" w:rsidRDefault="003B3A65"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3B3A65" w:rsidRDefault="003B3A65" w:rsidP="003B3A65">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Ay</w:t>
            </w:r>
          </w:p>
        </w:tc>
      </w:tr>
      <w:tr w:rsidR="003B3A65"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B3A65" w:rsidRPr="00DD101E" w:rsidRDefault="003B3A65"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3B3A65" w:rsidRDefault="003B3A65" w:rsidP="003B3A65">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- 1 Yıl</w:t>
            </w:r>
          </w:p>
        </w:tc>
      </w:tr>
    </w:tbl>
    <w:p w:rsidR="00683886" w:rsidRPr="00DD101E" w:rsidRDefault="00683886" w:rsidP="00177960">
      <w:pPr>
        <w:tabs>
          <w:tab w:val="left" w:pos="1701"/>
        </w:tabs>
        <w:rPr>
          <w:rFonts w:ascii="Times New Roman" w:hAnsi="Times New Roman" w:cs="Times New Roman"/>
          <w:sz w:val="24"/>
          <w:szCs w:val="24"/>
        </w:rPr>
      </w:pPr>
    </w:p>
    <w:p w:rsidR="007C6DC0" w:rsidRDefault="007C6DC0">
      <w:r>
        <w:rPr>
          <w:b/>
          <w:bCs/>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DD101E" w:rsidTr="00B53517">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B82453" w:rsidRPr="00DD101E" w:rsidRDefault="00B53517" w:rsidP="0079609E">
            <w:r w:rsidRPr="00DD101E">
              <w:rPr>
                <w:noProof/>
                <w:lang w:val="tr-TR" w:eastAsia="tr-TR"/>
              </w:rPr>
              <w:drawing>
                <wp:inline distT="0" distB="0" distL="0" distR="0" wp14:anchorId="19CF1C07" wp14:editId="3972F589">
                  <wp:extent cx="768350" cy="847725"/>
                  <wp:effectExtent l="0" t="0" r="0"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B82453" w:rsidRPr="00DD101E" w:rsidRDefault="00AD02DA"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372C8">
              <w:rPr>
                <w:rFonts w:ascii="Times New Roman" w:hAnsi="Times New Roman" w:cs="Times New Roman"/>
                <w:sz w:val="24"/>
                <w:szCs w:val="24"/>
                <w:lang w:val="tr-TR"/>
              </w:rPr>
              <w:t>Gelir Bütçesi Gerçekleşme Oranı</w:t>
            </w:r>
          </w:p>
        </w:tc>
      </w:tr>
      <w:tr w:rsidR="00DD101E" w:rsidRPr="00DD101E" w:rsidTr="00B5351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B82453" w:rsidRPr="00DD101E" w:rsidRDefault="00B82453" w:rsidP="0079609E"/>
        </w:tc>
        <w:tc>
          <w:tcPr>
            <w:tcW w:w="1986" w:type="dxa"/>
            <w:vAlign w:val="center"/>
          </w:tcPr>
          <w:p w:rsidR="00B82453" w:rsidRPr="00DD101E"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B82453" w:rsidRPr="00DD101E" w:rsidRDefault="00B82453"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B82453" w:rsidRPr="00DD101E" w:rsidRDefault="00B82453" w:rsidP="0079609E">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B82453" w:rsidRPr="00DD101E" w:rsidRDefault="003F7A84" w:rsidP="0079609E">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B82453" w:rsidRPr="00DD101E">
              <w:rPr>
                <w:rFonts w:ascii="Times New Roman" w:hAnsi="Times New Roman" w:cs="Times New Roman"/>
                <w:sz w:val="18"/>
                <w:szCs w:val="18"/>
              </w:rPr>
              <w:t xml:space="preserve"> No:</w:t>
            </w:r>
          </w:p>
        </w:tc>
      </w:tr>
    </w:tbl>
    <w:p w:rsidR="00B82453" w:rsidRPr="00DD101E" w:rsidRDefault="00B82453" w:rsidP="00B82453">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DD101E" w:rsidTr="0079609E">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B82453" w:rsidRPr="00DD101E" w:rsidRDefault="003F4A7A" w:rsidP="0095619F">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B82453" w:rsidRPr="00DD101E" w:rsidRDefault="00D32C47" w:rsidP="0095619F">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32C47">
              <w:rPr>
                <w:rFonts w:ascii="Times New Roman" w:hAnsi="Times New Roman" w:cs="Times New Roman"/>
                <w:bCs/>
                <w:sz w:val="24"/>
                <w:szCs w:val="24"/>
                <w:lang w:val="tr-TR"/>
              </w:rPr>
              <w:t xml:space="preserve">Sağlık </w:t>
            </w:r>
            <w:r w:rsidR="000A7BED" w:rsidRPr="00D32C47">
              <w:rPr>
                <w:rFonts w:ascii="Times New Roman" w:hAnsi="Times New Roman" w:cs="Times New Roman"/>
                <w:bCs/>
                <w:sz w:val="24"/>
                <w:szCs w:val="24"/>
                <w:lang w:val="tr-TR"/>
              </w:rPr>
              <w:t>Tesislerinde Onaylı Bütçe Gerçekleşme Oranını Ölçmek</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B82453" w:rsidRPr="00DD101E" w:rsidRDefault="002A1B5C"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Pr>
                <w:rFonts w:ascii="Times New Roman" w:hAnsi="Times New Roman" w:cs="Times New Roman"/>
                <w:sz w:val="24"/>
                <w:szCs w:val="24"/>
              </w:rPr>
              <w:t>ADSM/ADSH.2</w:t>
            </w:r>
            <w:r w:rsidRPr="00CA3E1A">
              <w:rPr>
                <w:rFonts w:ascii="Times New Roman" w:hAnsi="Times New Roman" w:cs="Times New Roman"/>
                <w:sz w:val="24"/>
                <w:szCs w:val="24"/>
              </w:rPr>
              <w:t>.1</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B82453" w:rsidRPr="00DD101E" w:rsidRDefault="00AD02DA"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D101E">
              <w:rPr>
                <w:rFonts w:ascii="Times New Roman" w:hAnsi="Times New Roman" w:cs="Times New Roman"/>
                <w:sz w:val="24"/>
                <w:szCs w:val="24"/>
                <w:lang w:val="tr-TR"/>
              </w:rPr>
              <w:t>Gelir Bütçesi Gerçekleşme Oranı</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B82453" w:rsidRPr="00DD101E" w:rsidRDefault="007C5B3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Sağlık tesislerinde ilgili yıl</w:t>
            </w:r>
            <w:r w:rsidR="00AB518C" w:rsidRPr="00267A63">
              <w:rPr>
                <w:rFonts w:ascii="Times New Roman" w:hAnsi="Times New Roman" w:cs="Times New Roman"/>
                <w:sz w:val="24"/>
                <w:szCs w:val="24"/>
                <w:lang w:val="tr-TR"/>
              </w:rPr>
              <w:t xml:space="preserve"> onaylı bütçe gerçekleşme oranını ölçmek</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72402E" w:rsidRPr="00DD101E" w:rsidRDefault="0072402E"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A: İlgili Dönem Geliri</w:t>
            </w:r>
          </w:p>
          <w:p w:rsidR="001837A0" w:rsidRPr="00DD101E" w:rsidRDefault="0072402E"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 İlgili Dönem Gelir Bütçesi</w:t>
            </w:r>
          </w:p>
          <w:p w:rsidR="0072402E" w:rsidRPr="00DD101E" w:rsidRDefault="0072402E"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C: Gelir Bütçesi Gerçekleşme Oranı</w:t>
            </w:r>
          </w:p>
        </w:tc>
      </w:tr>
      <w:tr w:rsidR="00DD101E" w:rsidRPr="00DD101E" w:rsidTr="000C7F9C">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72402E" w:rsidRPr="00DD101E" w:rsidRDefault="0072402E"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C = A/B</w:t>
            </w:r>
          </w:p>
          <w:p w:rsidR="0072402E" w:rsidRPr="00DD101E" w:rsidRDefault="00840A8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Pr>
                <w:rFonts w:ascii="Times New Roman" w:hAnsi="Times New Roman" w:cs="Times New Roman"/>
                <w:sz w:val="24"/>
                <w:szCs w:val="24"/>
              </w:rPr>
              <w:t>=</w:t>
            </w:r>
            <w:r w:rsidR="00B22C57">
              <w:rPr>
                <w:rFonts w:ascii="Times New Roman" w:hAnsi="Times New Roman" w:cs="Times New Roman"/>
                <w:sz w:val="24"/>
                <w:szCs w:val="24"/>
              </w:rPr>
              <w:t xml:space="preserve"> </w:t>
            </w:r>
            <w:r>
              <w:rPr>
                <w:rFonts w:ascii="Times New Roman" w:hAnsi="Times New Roman" w:cs="Times New Roman"/>
                <w:sz w:val="24"/>
                <w:szCs w:val="24"/>
              </w:rPr>
              <w:t>1 ise GP=10</w:t>
            </w:r>
          </w:p>
          <w:p w:rsidR="0072402E" w:rsidRPr="00DD101E" w:rsidRDefault="00361AC4"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0,95 ≤ C &lt; 1 </w:t>
            </w:r>
            <w:r w:rsidR="00840A8A">
              <w:rPr>
                <w:rFonts w:ascii="Times New Roman" w:hAnsi="Times New Roman" w:cs="Times New Roman"/>
                <w:sz w:val="24"/>
                <w:szCs w:val="24"/>
              </w:rPr>
              <w:t>ise GP=7</w:t>
            </w:r>
          </w:p>
          <w:p w:rsidR="0072402E" w:rsidRPr="00DD101E" w:rsidRDefault="00840A8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0,90 ≤ C &lt; 0,95 ise GP=4</w:t>
            </w:r>
          </w:p>
          <w:p w:rsidR="0072402E" w:rsidRPr="00DD101E" w:rsidRDefault="00840A8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0,85 ≤ C &lt; 0,90 ise GP=1</w:t>
            </w:r>
          </w:p>
          <w:p w:rsidR="00360D15" w:rsidRPr="00DD101E" w:rsidRDefault="0072402E" w:rsidP="00360D1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C &lt; 0,85 ise GP= 0</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B82453" w:rsidRPr="00DD101E" w:rsidRDefault="00AB518C"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Gelir Bütçesi Gerçekleşme Oranının </w:t>
            </w:r>
            <w:r w:rsidRPr="0072402E">
              <w:rPr>
                <w:rFonts w:ascii="Times New Roman" w:hAnsi="Times New Roman" w:cs="Times New Roman"/>
                <w:sz w:val="24"/>
                <w:szCs w:val="24"/>
              </w:rPr>
              <w:t>1</w:t>
            </w:r>
            <w:r>
              <w:rPr>
                <w:rFonts w:ascii="Times New Roman" w:hAnsi="Times New Roman" w:cs="Times New Roman"/>
                <w:sz w:val="24"/>
                <w:szCs w:val="24"/>
              </w:rPr>
              <w:t xml:space="preserve"> olmasını sağlamak</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B82453" w:rsidRPr="00DD101E" w:rsidRDefault="00840A8A"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B82453" w:rsidRDefault="00B82453"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Bu gösterge verisi Kamu Hastaneleri Genel Müdürlüğü’nce temin edilecektir.</w:t>
            </w:r>
          </w:p>
          <w:p w:rsidR="00AB518C" w:rsidRPr="00DD101E" w:rsidRDefault="00AB518C"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67A63">
              <w:rPr>
                <w:rFonts w:ascii="Times New Roman" w:hAnsi="Times New Roman" w:cs="Times New Roman"/>
                <w:sz w:val="24"/>
                <w:szCs w:val="24"/>
              </w:rPr>
              <w:t xml:space="preserve">Hesaplamaya konu olan dönemde; TDMS ve </w:t>
            </w:r>
            <w:r w:rsidR="00B22C57" w:rsidRPr="00267A63">
              <w:rPr>
                <w:rFonts w:ascii="Times New Roman" w:hAnsi="Times New Roman" w:cs="Times New Roman"/>
                <w:sz w:val="24"/>
                <w:szCs w:val="24"/>
              </w:rPr>
              <w:t>bütçe</w:t>
            </w:r>
            <w:r w:rsidRPr="00267A63">
              <w:rPr>
                <w:rFonts w:ascii="Times New Roman" w:hAnsi="Times New Roman" w:cs="Times New Roman"/>
                <w:sz w:val="24"/>
                <w:szCs w:val="24"/>
              </w:rPr>
              <w:t xml:space="preserve"> programlarından alınacak olan veriler kullanılır.</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B82453" w:rsidRPr="00DD101E" w:rsidRDefault="00AB518C" w:rsidP="0094048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TDMS</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B82453" w:rsidRPr="00DD101E" w:rsidRDefault="00B82453" w:rsidP="0095619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82453" w:rsidRPr="00DD101E" w:rsidRDefault="00B82453"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B82453" w:rsidRPr="00DD101E" w:rsidRDefault="00B82453" w:rsidP="0095619F">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bl>
    <w:p w:rsidR="00D90C87" w:rsidRPr="00DD101E" w:rsidRDefault="00D90C87" w:rsidP="00D90C87">
      <w:pPr>
        <w:tabs>
          <w:tab w:val="left" w:pos="1701"/>
        </w:tabs>
        <w:rPr>
          <w:rFonts w:ascii="Times New Roman" w:hAnsi="Times New Roman" w:cs="Times New Roman"/>
          <w:sz w:val="24"/>
          <w:szCs w:val="24"/>
        </w:rPr>
      </w:pPr>
    </w:p>
    <w:p w:rsidR="0095619F" w:rsidRDefault="0095619F">
      <w:r>
        <w:rPr>
          <w:b/>
          <w:bCs/>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DD101E" w:rsidTr="002409AF">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D90C87" w:rsidRPr="00DD101E" w:rsidRDefault="00B53517" w:rsidP="0079609E">
            <w:r w:rsidRPr="00DD101E">
              <w:rPr>
                <w:noProof/>
                <w:lang w:val="tr-TR" w:eastAsia="tr-TR"/>
              </w:rPr>
              <w:drawing>
                <wp:inline distT="0" distB="0" distL="0" distR="0" wp14:anchorId="0A425D11" wp14:editId="2EF915EA">
                  <wp:extent cx="768350" cy="847725"/>
                  <wp:effectExtent l="0" t="0" r="0"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D90C87" w:rsidRPr="00DD101E" w:rsidRDefault="005225AA" w:rsidP="007960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Gider Bütçesi Gerçekleşme Oranı</w:t>
            </w:r>
          </w:p>
        </w:tc>
      </w:tr>
      <w:tr w:rsidR="00DD101E" w:rsidRPr="00DD101E" w:rsidTr="002409A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D90C87" w:rsidRPr="00DD101E" w:rsidRDefault="00D90C87" w:rsidP="0079609E"/>
        </w:tc>
        <w:tc>
          <w:tcPr>
            <w:tcW w:w="1986" w:type="dxa"/>
            <w:vAlign w:val="center"/>
          </w:tcPr>
          <w:p w:rsidR="00D90C87" w:rsidRPr="00DD101E"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D90C87" w:rsidRPr="00DD101E" w:rsidRDefault="00D90C87" w:rsidP="0079609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D90C87" w:rsidRPr="00DD101E" w:rsidRDefault="00D90C87" w:rsidP="0079609E">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D90C87" w:rsidRPr="00DD101E" w:rsidRDefault="003F7A84" w:rsidP="0079609E">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D90C87" w:rsidRPr="00DD101E">
              <w:rPr>
                <w:rFonts w:ascii="Times New Roman" w:hAnsi="Times New Roman" w:cs="Times New Roman"/>
                <w:sz w:val="18"/>
                <w:szCs w:val="18"/>
              </w:rPr>
              <w:t xml:space="preserve"> No:</w:t>
            </w:r>
          </w:p>
        </w:tc>
      </w:tr>
    </w:tbl>
    <w:p w:rsidR="00D90C87" w:rsidRPr="00DD101E" w:rsidRDefault="00D90C87" w:rsidP="00D90C87">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DD101E" w:rsidTr="0079609E">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D90C87" w:rsidRPr="00DD101E" w:rsidRDefault="003F4A7A"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D90C87" w:rsidRPr="00DD101E" w:rsidRDefault="00E45EA4"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45EA4">
              <w:rPr>
                <w:rFonts w:ascii="Times New Roman" w:hAnsi="Times New Roman" w:cs="Times New Roman"/>
                <w:bCs/>
                <w:sz w:val="24"/>
                <w:szCs w:val="24"/>
                <w:lang w:val="tr-TR"/>
              </w:rPr>
              <w:t xml:space="preserve">Sağlık </w:t>
            </w:r>
            <w:r w:rsidR="000A7BED" w:rsidRPr="00E45EA4">
              <w:rPr>
                <w:rFonts w:ascii="Times New Roman" w:hAnsi="Times New Roman" w:cs="Times New Roman"/>
                <w:bCs/>
                <w:sz w:val="24"/>
                <w:szCs w:val="24"/>
                <w:lang w:val="tr-TR"/>
              </w:rPr>
              <w:t>Tesislerinde Onaylı Bütçe Gerçekleşme Oranını Ölçmek</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D90C87" w:rsidRPr="00DD101E" w:rsidRDefault="004C01C7"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TT.İMHM.ADSM/ADSH.2.2</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D90C87" w:rsidRPr="00DD101E" w:rsidRDefault="005225AA"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D101E">
              <w:rPr>
                <w:rFonts w:ascii="Times New Roman" w:hAnsi="Times New Roman" w:cs="Times New Roman"/>
                <w:sz w:val="24"/>
                <w:szCs w:val="24"/>
                <w:lang w:val="tr-TR"/>
              </w:rPr>
              <w:t>Gider Bütçesi Gerçekleşme Oranı</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D90C87" w:rsidRPr="00DD101E" w:rsidRDefault="00AB518C"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64276">
              <w:rPr>
                <w:rFonts w:ascii="Times New Roman" w:hAnsi="Times New Roman" w:cs="Times New Roman"/>
                <w:sz w:val="24"/>
                <w:szCs w:val="24"/>
                <w:lang w:val="tr-TR"/>
              </w:rPr>
              <w:t>Sağlık tesislerinde gider gerçekleşmesi yılı onaylı bütçesi çerçevesinde kalmak</w:t>
            </w:r>
          </w:p>
        </w:tc>
      </w:tr>
      <w:tr w:rsidR="00DD101E" w:rsidRPr="00DD101E" w:rsidTr="000C7F9C">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FA4A32" w:rsidRPr="00DD101E" w:rsidRDefault="00FA4A32"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A: İlgili Dönem Gideri</w:t>
            </w:r>
          </w:p>
          <w:p w:rsidR="00D90C87" w:rsidRPr="00DD101E" w:rsidRDefault="00FA4A32"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 İlgili Dönem Gider Bütçesi</w:t>
            </w:r>
          </w:p>
          <w:p w:rsidR="00FA4A32" w:rsidRPr="00DD101E" w:rsidRDefault="00FA4A32"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C:</w:t>
            </w:r>
            <w:r w:rsidR="00B22C57">
              <w:rPr>
                <w:rFonts w:ascii="Times New Roman" w:hAnsi="Times New Roman" w:cs="Times New Roman"/>
                <w:sz w:val="24"/>
                <w:szCs w:val="24"/>
              </w:rPr>
              <w:t xml:space="preserve"> </w:t>
            </w:r>
            <w:r w:rsidR="003B664A" w:rsidRPr="00DD101E">
              <w:rPr>
                <w:rFonts w:ascii="Times New Roman" w:hAnsi="Times New Roman" w:cs="Times New Roman"/>
                <w:sz w:val="24"/>
                <w:szCs w:val="24"/>
              </w:rPr>
              <w:t>Gider Bütçesi Gerçekleşme Oranı</w:t>
            </w:r>
          </w:p>
        </w:tc>
      </w:tr>
      <w:tr w:rsidR="00DD101E" w:rsidRPr="00DD101E" w:rsidTr="000C7F9C">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D90C87" w:rsidRPr="00DD101E" w:rsidRDefault="003B664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C = A/B</w:t>
            </w:r>
          </w:p>
          <w:p w:rsidR="003B664A" w:rsidRPr="00DD101E" w:rsidRDefault="00685D91"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Pr>
                <w:rFonts w:ascii="Times New Roman" w:hAnsi="Times New Roman" w:cs="Times New Roman"/>
                <w:sz w:val="24"/>
                <w:szCs w:val="24"/>
              </w:rPr>
              <w:t>1 ise GP=15</w:t>
            </w:r>
          </w:p>
          <w:p w:rsidR="003B664A" w:rsidRPr="00DD101E" w:rsidRDefault="00685D91"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&lt; C ≤ 1,05 ise GP=12</w:t>
            </w:r>
          </w:p>
          <w:p w:rsidR="003B664A" w:rsidRPr="00DD101E" w:rsidRDefault="000274A1"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 &lt; C ≤ 1,10  ise GP=9</w:t>
            </w:r>
          </w:p>
          <w:p w:rsidR="003B664A" w:rsidRPr="00DD101E" w:rsidRDefault="000274A1"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1,10 &lt; C ≤ 1,15  ise GP=6</w:t>
            </w:r>
          </w:p>
          <w:p w:rsidR="003B664A" w:rsidRPr="00DD101E" w:rsidRDefault="003B664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1,15 &lt; C ise GP= 0</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D90C87" w:rsidRPr="00DD101E" w:rsidRDefault="00AB518C"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Gider Bütçesi Gerçekleşme Oranının </w:t>
            </w:r>
            <w:r w:rsidRPr="00D14396">
              <w:rPr>
                <w:rFonts w:ascii="Times New Roman" w:hAnsi="Times New Roman" w:cs="Times New Roman"/>
                <w:sz w:val="24"/>
                <w:szCs w:val="24"/>
              </w:rPr>
              <w:t>1</w:t>
            </w:r>
            <w:r>
              <w:rPr>
                <w:rFonts w:ascii="Times New Roman" w:hAnsi="Times New Roman" w:cs="Times New Roman"/>
                <w:sz w:val="24"/>
                <w:szCs w:val="24"/>
              </w:rPr>
              <w:t xml:space="preserve"> olmasını sağlamak</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D90C87" w:rsidRPr="00DD101E" w:rsidRDefault="00685D91"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r>
      <w:tr w:rsidR="00DD101E" w:rsidRPr="00DD101E" w:rsidTr="00C064B6">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D90C87" w:rsidRDefault="00D90C87"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Bu gösterge verisi Kamu Hastaneleri Genel Müdürlüğü’nce temin edilecektir.</w:t>
            </w:r>
          </w:p>
          <w:p w:rsidR="00AB518C" w:rsidRPr="00DD101E" w:rsidRDefault="00AB518C" w:rsidP="00C064B6">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64276">
              <w:rPr>
                <w:rFonts w:ascii="Times New Roman" w:hAnsi="Times New Roman" w:cs="Times New Roman"/>
                <w:sz w:val="24"/>
                <w:szCs w:val="24"/>
              </w:rPr>
              <w:t xml:space="preserve">Hesaplamaya konu olan dönemde; TDMS ve </w:t>
            </w:r>
            <w:r w:rsidR="00B22C57" w:rsidRPr="00364276">
              <w:rPr>
                <w:rFonts w:ascii="Times New Roman" w:hAnsi="Times New Roman" w:cs="Times New Roman"/>
                <w:sz w:val="24"/>
                <w:szCs w:val="24"/>
              </w:rPr>
              <w:t>bütçe</w:t>
            </w:r>
            <w:r w:rsidRPr="00364276">
              <w:rPr>
                <w:rFonts w:ascii="Times New Roman" w:hAnsi="Times New Roman" w:cs="Times New Roman"/>
                <w:sz w:val="24"/>
                <w:szCs w:val="24"/>
              </w:rPr>
              <w:t xml:space="preserve"> programlarından alınacak olan veriler kullanılır.</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D90C87" w:rsidRPr="00DD101E" w:rsidRDefault="00AB518C" w:rsidP="0094048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TDMS</w:t>
            </w:r>
          </w:p>
        </w:tc>
      </w:tr>
      <w:tr w:rsidR="00DD101E" w:rsidRPr="00DD101E" w:rsidTr="0079609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D90C87" w:rsidRPr="00DD101E" w:rsidRDefault="00D90C87"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r w:rsidR="00DD101E" w:rsidRPr="00DD101E" w:rsidTr="0079609E">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90C87" w:rsidRPr="00DD101E" w:rsidRDefault="00D90C87" w:rsidP="0079609E">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D90C87" w:rsidRPr="00DD101E" w:rsidRDefault="00D90C87"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bl>
    <w:p w:rsidR="00683886" w:rsidRPr="00DD101E" w:rsidRDefault="00445A8C" w:rsidP="0068388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445A8C" w:rsidRPr="00DD101E" w:rsidTr="00AC75D5">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445A8C" w:rsidRPr="00DD101E" w:rsidRDefault="00445A8C" w:rsidP="00AC75D5">
            <w:r w:rsidRPr="00DD101E">
              <w:rPr>
                <w:noProof/>
                <w:lang w:val="tr-TR" w:eastAsia="tr-TR"/>
              </w:rPr>
              <w:drawing>
                <wp:inline distT="0" distB="0" distL="0" distR="0" wp14:anchorId="524A952D" wp14:editId="1249D2BE">
                  <wp:extent cx="768350" cy="847725"/>
                  <wp:effectExtent l="0" t="0" r="0"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445A8C" w:rsidRPr="00DD101E" w:rsidRDefault="00973604" w:rsidP="00AC75D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Ene</w:t>
            </w:r>
            <w:r w:rsidR="00445A8C" w:rsidRPr="00A814E1">
              <w:rPr>
                <w:rFonts w:ascii="Times New Roman" w:hAnsi="Times New Roman" w:cs="Times New Roman"/>
                <w:sz w:val="24"/>
                <w:szCs w:val="24"/>
                <w:lang w:val="tr-TR"/>
              </w:rPr>
              <w:t>rji Tasarruf Oranı</w:t>
            </w:r>
          </w:p>
        </w:tc>
      </w:tr>
      <w:tr w:rsidR="00445A8C" w:rsidRPr="00DD101E" w:rsidTr="00AC75D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445A8C" w:rsidRPr="00DD101E" w:rsidRDefault="00445A8C" w:rsidP="00AC75D5"/>
        </w:tc>
        <w:tc>
          <w:tcPr>
            <w:tcW w:w="1986" w:type="dxa"/>
            <w:vAlign w:val="center"/>
          </w:tcPr>
          <w:p w:rsidR="00445A8C" w:rsidRPr="00DD101E" w:rsidRDefault="00445A8C" w:rsidP="00AC7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445A8C" w:rsidRPr="00DD101E" w:rsidRDefault="00445A8C" w:rsidP="00AC75D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445A8C" w:rsidRPr="00DD101E" w:rsidRDefault="00445A8C" w:rsidP="00AC75D5">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445A8C" w:rsidRPr="00DD101E" w:rsidRDefault="003F7A84" w:rsidP="00AC75D5">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445A8C" w:rsidRPr="00DD101E">
              <w:rPr>
                <w:rFonts w:ascii="Times New Roman" w:hAnsi="Times New Roman" w:cs="Times New Roman"/>
                <w:sz w:val="18"/>
                <w:szCs w:val="18"/>
              </w:rPr>
              <w:t xml:space="preserve"> No:</w:t>
            </w:r>
          </w:p>
        </w:tc>
      </w:tr>
    </w:tbl>
    <w:p w:rsidR="00445A8C" w:rsidRPr="00DD101E" w:rsidRDefault="00445A8C" w:rsidP="00445A8C">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445A8C" w:rsidRPr="00DD101E" w:rsidTr="00AC75D5">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445A8C" w:rsidRPr="00DD101E" w:rsidRDefault="00445A8C" w:rsidP="00AC75D5">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445A8C" w:rsidRPr="00DD101E" w:rsidTr="00AC75D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445A8C" w:rsidRPr="000F0A51" w:rsidRDefault="000F0A51" w:rsidP="00AC75D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F0A51">
              <w:rPr>
                <w:rFonts w:ascii="Times New Roman" w:hAnsi="Times New Roman" w:cs="Times New Roman"/>
                <w:bCs/>
                <w:sz w:val="24"/>
                <w:szCs w:val="24"/>
              </w:rPr>
              <w:t xml:space="preserve">Sağlık Tesislerinde Tasarrufa Yönelik Çalışmalar Yapmak </w:t>
            </w:r>
          </w:p>
        </w:tc>
      </w:tr>
      <w:tr w:rsidR="00445A8C" w:rsidRPr="00DD101E"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445A8C" w:rsidRPr="000F0A51" w:rsidRDefault="00CB0259"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TT.İMHM.ADSM/ADSH.</w:t>
            </w:r>
            <w:r w:rsidR="00445A8C" w:rsidRPr="000F0A51">
              <w:rPr>
                <w:rFonts w:ascii="Times New Roman" w:hAnsi="Times New Roman" w:cs="Times New Roman"/>
                <w:bCs/>
                <w:sz w:val="24"/>
                <w:szCs w:val="24"/>
              </w:rPr>
              <w:t>3.1</w:t>
            </w:r>
          </w:p>
        </w:tc>
      </w:tr>
      <w:tr w:rsidR="00445A8C" w:rsidRPr="00DD101E" w:rsidTr="00AC75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445A8C" w:rsidRPr="000F0A51" w:rsidRDefault="00973604"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sz w:val="24"/>
                <w:szCs w:val="24"/>
                <w:lang w:val="tr-TR"/>
              </w:rPr>
              <w:t xml:space="preserve">Enerji Tasarruf </w:t>
            </w:r>
            <w:r w:rsidRPr="00445A8C">
              <w:rPr>
                <w:rFonts w:ascii="Times New Roman" w:hAnsi="Times New Roman" w:cs="Times New Roman"/>
                <w:sz w:val="24"/>
                <w:szCs w:val="24"/>
                <w:lang w:val="tr-TR"/>
              </w:rPr>
              <w:t>Oranı</w:t>
            </w:r>
          </w:p>
        </w:tc>
      </w:tr>
      <w:tr w:rsidR="00445A8C" w:rsidRPr="00DD101E"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445A8C" w:rsidRPr="000F0A51" w:rsidRDefault="000F0A51"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0F0A51">
              <w:rPr>
                <w:rFonts w:ascii="Times New Roman" w:hAnsi="Times New Roman" w:cs="Times New Roman"/>
                <w:bCs/>
                <w:sz w:val="24"/>
                <w:szCs w:val="24"/>
              </w:rPr>
              <w:t>Sağlık tesislerinde enerji tasarrufunu sağlamak</w:t>
            </w:r>
          </w:p>
        </w:tc>
      </w:tr>
      <w:tr w:rsidR="00445A8C" w:rsidRPr="00DD101E" w:rsidTr="00AC75D5">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445A8C" w:rsidRDefault="0075773A"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00B22C57">
              <w:rPr>
                <w:rFonts w:ascii="Times New Roman" w:hAnsi="Times New Roman" w:cs="Times New Roman"/>
                <w:sz w:val="24"/>
                <w:szCs w:val="24"/>
              </w:rPr>
              <w:t xml:space="preserve"> </w:t>
            </w:r>
            <w:r>
              <w:rPr>
                <w:rFonts w:ascii="Times New Roman" w:hAnsi="Times New Roman" w:cs="Times New Roman"/>
                <w:sz w:val="24"/>
                <w:szCs w:val="24"/>
              </w:rPr>
              <w:t>Bir Önceki Dönem Enerji Tüketim Tutarı</w:t>
            </w:r>
          </w:p>
          <w:p w:rsidR="0075773A" w:rsidRDefault="0075773A"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r w:rsidR="00B22C57">
              <w:rPr>
                <w:rFonts w:ascii="Times New Roman" w:hAnsi="Times New Roman" w:cs="Times New Roman"/>
                <w:sz w:val="24"/>
                <w:szCs w:val="24"/>
              </w:rPr>
              <w:t xml:space="preserve"> </w:t>
            </w:r>
            <w:r>
              <w:rPr>
                <w:rFonts w:ascii="Times New Roman" w:hAnsi="Times New Roman" w:cs="Times New Roman"/>
                <w:sz w:val="24"/>
                <w:szCs w:val="24"/>
              </w:rPr>
              <w:t>İlgili Dönem Enerji Tüketim Tutarı</w:t>
            </w:r>
          </w:p>
          <w:p w:rsidR="0075773A" w:rsidRPr="00DD101E" w:rsidRDefault="0075773A"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lang w:val="tr-TR"/>
              </w:rPr>
              <w:t xml:space="preserve"> Enerji Tasarruf </w:t>
            </w:r>
            <w:r w:rsidRPr="00445A8C">
              <w:rPr>
                <w:rFonts w:ascii="Times New Roman" w:hAnsi="Times New Roman" w:cs="Times New Roman"/>
                <w:sz w:val="24"/>
                <w:szCs w:val="24"/>
                <w:lang w:val="tr-TR"/>
              </w:rPr>
              <w:t>Oranı</w:t>
            </w:r>
          </w:p>
        </w:tc>
      </w:tr>
      <w:tr w:rsidR="00445A8C" w:rsidRPr="00DD101E" w:rsidTr="00AC75D5">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445A8C" w:rsidRDefault="0075773A"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Pr>
                <w:rFonts w:ascii="Times New Roman" w:hAnsi="Times New Roman" w:cs="Times New Roman"/>
                <w:sz w:val="24"/>
                <w:szCs w:val="24"/>
              </w:rPr>
              <w:t>=</w:t>
            </w:r>
            <w:r w:rsidR="00B22C57">
              <w:rPr>
                <w:rFonts w:ascii="Times New Roman" w:hAnsi="Times New Roman" w:cs="Times New Roman"/>
                <w:sz w:val="24"/>
                <w:szCs w:val="24"/>
              </w:rPr>
              <w:t xml:space="preserve"> </w:t>
            </w:r>
            <w:r w:rsidR="00617231">
              <w:rPr>
                <w:rFonts w:ascii="Times New Roman" w:hAnsi="Times New Roman" w:cs="Times New Roman"/>
                <w:sz w:val="24"/>
                <w:szCs w:val="24"/>
              </w:rPr>
              <w:t>(A-B</w:t>
            </w:r>
            <w:r>
              <w:rPr>
                <w:rFonts w:ascii="Times New Roman" w:hAnsi="Times New Roman" w:cs="Times New Roman"/>
                <w:sz w:val="24"/>
                <w:szCs w:val="24"/>
              </w:rPr>
              <w:t>)/A*100</w:t>
            </w:r>
          </w:p>
          <w:p w:rsidR="0075773A" w:rsidRDefault="00230BE8"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%5 ise GP=10</w:t>
            </w:r>
          </w:p>
          <w:p w:rsidR="0075773A" w:rsidRDefault="00230BE8"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&gt; C ≥ 0 ise GP=5</w:t>
            </w:r>
          </w:p>
          <w:p w:rsidR="0075773A" w:rsidRPr="00DD101E" w:rsidRDefault="0075773A"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 &gt; C ise GP=0</w:t>
            </w:r>
          </w:p>
        </w:tc>
      </w:tr>
      <w:tr w:rsidR="00445A8C" w:rsidRPr="00DD101E" w:rsidTr="00AC75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445A8C" w:rsidRPr="00DD101E" w:rsidRDefault="00973604" w:rsidP="00AC75D5">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 xml:space="preserve">Enerji Tasarruf </w:t>
            </w:r>
            <w:r w:rsidRPr="00445A8C">
              <w:rPr>
                <w:rFonts w:ascii="Times New Roman" w:hAnsi="Times New Roman" w:cs="Times New Roman"/>
                <w:sz w:val="24"/>
                <w:szCs w:val="24"/>
                <w:lang w:val="tr-TR"/>
              </w:rPr>
              <w:t>Oranı</w:t>
            </w:r>
            <w:r>
              <w:rPr>
                <w:rFonts w:ascii="Times New Roman" w:hAnsi="Times New Roman" w:cs="Times New Roman"/>
                <w:sz w:val="24"/>
                <w:szCs w:val="24"/>
                <w:lang w:val="tr-TR"/>
              </w:rPr>
              <w:t>nın %5 ve üstünde olmasını sağlamak.</w:t>
            </w:r>
          </w:p>
        </w:tc>
      </w:tr>
      <w:tr w:rsidR="00445A8C" w:rsidRPr="00DD101E"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445A8C" w:rsidRPr="00DD101E" w:rsidRDefault="00230BE8" w:rsidP="00AC75D5">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445A8C" w:rsidRPr="00DD101E" w:rsidTr="00AC75D5">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445A8C" w:rsidRDefault="00445A8C" w:rsidP="00445A8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 gösterge verisi</w:t>
            </w:r>
            <w:r w:rsidR="000F0A51">
              <w:rPr>
                <w:rFonts w:ascii="Times New Roman" w:hAnsi="Times New Roman" w:cs="Times New Roman"/>
                <w:sz w:val="24"/>
                <w:szCs w:val="24"/>
              </w:rPr>
              <w:t xml:space="preserve"> </w:t>
            </w:r>
            <w:r w:rsidR="000F0A51" w:rsidRPr="00DD101E">
              <w:rPr>
                <w:rFonts w:ascii="Times New Roman" w:hAnsi="Times New Roman" w:cs="Times New Roman"/>
                <w:sz w:val="24"/>
                <w:szCs w:val="24"/>
              </w:rPr>
              <w:t>Kamu Hastaneleri Genel Müdürlüğü’nce temin edilecektir.</w:t>
            </w:r>
          </w:p>
          <w:p w:rsidR="003C7687" w:rsidRPr="00DD101E" w:rsidRDefault="003C7687" w:rsidP="00445A8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 Elektrik ve Yakıt kullanım miktarları dikkate alınır</w:t>
            </w:r>
          </w:p>
        </w:tc>
      </w:tr>
      <w:tr w:rsidR="00445A8C" w:rsidRPr="00DD101E"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445A8C" w:rsidRPr="00DD101E" w:rsidRDefault="00445A8C" w:rsidP="00AC75D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445A8C" w:rsidRPr="00DD101E" w:rsidRDefault="000F0A51" w:rsidP="00940486">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F0A51">
              <w:rPr>
                <w:rFonts w:ascii="Times New Roman" w:hAnsi="Times New Roman" w:cs="Times New Roman"/>
                <w:sz w:val="24"/>
                <w:szCs w:val="24"/>
              </w:rPr>
              <w:t xml:space="preserve">MKYS </w:t>
            </w:r>
          </w:p>
        </w:tc>
      </w:tr>
      <w:tr w:rsidR="003B3A65" w:rsidRPr="00DD101E" w:rsidTr="00AC75D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B3A65" w:rsidRPr="00DD101E" w:rsidRDefault="003B3A65"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3B3A65" w:rsidRDefault="003B3A65" w:rsidP="003B3A65">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Ay</w:t>
            </w:r>
          </w:p>
        </w:tc>
      </w:tr>
      <w:tr w:rsidR="003B3A65" w:rsidRPr="00DD101E" w:rsidTr="00AC75D5">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B3A65" w:rsidRPr="00DD101E" w:rsidRDefault="003B3A65"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3B3A65" w:rsidRDefault="000A7BED" w:rsidP="003B3A65">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6125A">
              <w:rPr>
                <w:rFonts w:ascii="Times New Roman" w:hAnsi="Times New Roman" w:cs="Times New Roman"/>
                <w:sz w:val="24"/>
                <w:szCs w:val="24"/>
              </w:rPr>
              <w:t>6 Ay - 1 Yıl</w:t>
            </w:r>
          </w:p>
        </w:tc>
      </w:tr>
    </w:tbl>
    <w:p w:rsidR="00683886" w:rsidRPr="00B22CB9" w:rsidRDefault="00CA78F8" w:rsidP="00B22CB9">
      <w:r>
        <w:rPr>
          <w:b/>
          <w:bCs/>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DD101E" w:rsidTr="00D3314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683886" w:rsidRPr="00DD101E" w:rsidRDefault="00683886" w:rsidP="00D33144">
            <w:r w:rsidRPr="00DD101E">
              <w:rPr>
                <w:noProof/>
                <w:lang w:val="tr-TR" w:eastAsia="tr-TR"/>
              </w:rPr>
              <w:drawing>
                <wp:inline distT="0" distB="0" distL="0" distR="0" wp14:anchorId="0D3552C1" wp14:editId="51B47859">
                  <wp:extent cx="768350" cy="8477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683886" w:rsidRPr="00DD101E" w:rsidRDefault="00D33144"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İlaç ve Tıbbi Sarf Malzeme Tüketim Tutarı Tasarruf Oranı</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683886" w:rsidRPr="00DD101E" w:rsidRDefault="00683886" w:rsidP="00D33144"/>
        </w:tc>
        <w:tc>
          <w:tcPr>
            <w:tcW w:w="1986"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683886" w:rsidRPr="00DD101E" w:rsidRDefault="003F7A84" w:rsidP="00D33144">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683886" w:rsidRPr="00DD101E">
              <w:rPr>
                <w:rFonts w:ascii="Times New Roman" w:hAnsi="Times New Roman" w:cs="Times New Roman"/>
                <w:sz w:val="18"/>
                <w:szCs w:val="18"/>
              </w:rPr>
              <w:t xml:space="preserve"> No:</w:t>
            </w:r>
          </w:p>
        </w:tc>
      </w:tr>
    </w:tbl>
    <w:p w:rsidR="00683886" w:rsidRPr="00DD101E" w:rsidRDefault="00683886" w:rsidP="0068388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DD101E"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683886" w:rsidRPr="00DD101E" w:rsidRDefault="003F4A7A"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683886" w:rsidRPr="00DD101E" w:rsidRDefault="00E45EA4"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45EA4">
              <w:rPr>
                <w:rFonts w:ascii="Times New Roman" w:hAnsi="Times New Roman" w:cs="Times New Roman"/>
                <w:bCs/>
                <w:sz w:val="24"/>
                <w:szCs w:val="24"/>
                <w:lang w:val="tr-TR"/>
              </w:rPr>
              <w:t>İlaç ve Tıbbi Sarf Malzemelerinde  Optimum Stokla Çalışmak ve Tüketim Tutarında Tasarruf Yapmak</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683886" w:rsidRPr="00DD101E" w:rsidRDefault="007965D6"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TT.İMHM.ADSM/ADSH.</w:t>
            </w:r>
            <w:r w:rsidR="00CA3E1A" w:rsidRPr="00CA3E1A">
              <w:rPr>
                <w:rFonts w:ascii="Times New Roman" w:hAnsi="Times New Roman" w:cs="Times New Roman"/>
                <w:sz w:val="24"/>
                <w:szCs w:val="24"/>
              </w:rPr>
              <w:t>4.1</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683886" w:rsidRPr="00DD101E"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33144">
              <w:rPr>
                <w:rFonts w:ascii="Times New Roman" w:hAnsi="Times New Roman" w:cs="Times New Roman"/>
                <w:sz w:val="24"/>
                <w:szCs w:val="24"/>
                <w:lang w:val="tr-TR"/>
              </w:rPr>
              <w:t>İlaç ve Tıbbi Sarf Malzeme Tüketim Tutarı Tasarruf Oranı</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3B42B5" w:rsidRPr="003B42B5" w:rsidRDefault="003B42B5" w:rsidP="00CA78F8">
            <w:pPr>
              <w:widowControl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tr-TR"/>
              </w:rPr>
            </w:pPr>
            <w:r w:rsidRPr="003B42B5">
              <w:rPr>
                <w:rFonts w:ascii="Times New Roman" w:hAnsi="Times New Roman" w:cs="Times New Roman"/>
                <w:bCs/>
                <w:sz w:val="24"/>
                <w:szCs w:val="24"/>
                <w:lang w:val="tr-TR"/>
              </w:rPr>
              <w:t>Sağlık tesislerindeki ilaç ve sarf malzeme tüketimlerini izlemek ve  kontrol altına almak</w:t>
            </w:r>
          </w:p>
          <w:p w:rsidR="00683886" w:rsidRPr="003B42B5" w:rsidRDefault="003B42B5" w:rsidP="00CA78F8">
            <w:pPr>
              <w:widowControl w:val="0"/>
              <w:jc w:val="both"/>
              <w:cnfStyle w:val="000000000000" w:firstRow="0" w:lastRow="0" w:firstColumn="0" w:lastColumn="0" w:oddVBand="0" w:evenVBand="0" w:oddHBand="0" w:evenHBand="0" w:firstRowFirstColumn="0" w:firstRowLastColumn="0" w:lastRowFirstColumn="0" w:lastRowLastColumn="0"/>
            </w:pPr>
            <w:r w:rsidRPr="003B42B5">
              <w:rPr>
                <w:rFonts w:ascii="Times New Roman" w:hAnsi="Times New Roman" w:cs="Times New Roman"/>
                <w:bCs/>
                <w:sz w:val="24"/>
                <w:szCs w:val="24"/>
                <w:lang w:val="tr-TR"/>
              </w:rPr>
              <w:t>Sağlık tesislerinin geçmiş tüketim tutarlarına göre tasarruf yapmasını sağlamak</w:t>
            </w:r>
          </w:p>
        </w:tc>
      </w:tr>
      <w:tr w:rsidR="00DD101E" w:rsidRPr="00DD101E" w:rsidTr="003B42B5">
        <w:trPr>
          <w:cnfStyle w:val="000000100000" w:firstRow="0" w:lastRow="0" w:firstColumn="0" w:lastColumn="0" w:oddVBand="0" w:evenVBand="0" w:oddHBand="1"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D33144" w:rsidRPr="00D33144"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3144">
              <w:rPr>
                <w:rFonts w:ascii="Times New Roman" w:hAnsi="Times New Roman" w:cs="Times New Roman"/>
                <w:sz w:val="24"/>
                <w:szCs w:val="24"/>
              </w:rPr>
              <w:t xml:space="preserve">A: Bir önceki dönem İlaç ve Tıbbi Sarf Malzeme Tüketim Tutarı </w:t>
            </w:r>
          </w:p>
          <w:p w:rsidR="00683886"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33144">
              <w:rPr>
                <w:rFonts w:ascii="Times New Roman" w:hAnsi="Times New Roman" w:cs="Times New Roman"/>
                <w:sz w:val="24"/>
                <w:szCs w:val="24"/>
              </w:rPr>
              <w:t>B: İlgili dönem İlaç ve Tıbbi Sarf Malzeme Tüketim Tutarı</w:t>
            </w:r>
          </w:p>
          <w:p w:rsidR="003B42B5" w:rsidRPr="00DD101E" w:rsidRDefault="003B42B5"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İ</w:t>
            </w:r>
            <w:r w:rsidRPr="00D33144">
              <w:rPr>
                <w:rFonts w:ascii="Times New Roman" w:hAnsi="Times New Roman" w:cs="Times New Roman"/>
                <w:sz w:val="24"/>
                <w:szCs w:val="24"/>
                <w:lang w:val="tr-TR"/>
              </w:rPr>
              <w:t>laç ve Tıbbi Sarf Malzeme Tüketim Tutarı Tasarruf Oranı</w:t>
            </w:r>
          </w:p>
        </w:tc>
      </w:tr>
      <w:tr w:rsidR="00DD101E" w:rsidRPr="00DD101E" w:rsidTr="00D33144">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D33144" w:rsidRDefault="00D3314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3144">
              <w:rPr>
                <w:rFonts w:ascii="Times New Roman" w:hAnsi="Times New Roman" w:cs="Times New Roman"/>
                <w:sz w:val="24"/>
                <w:szCs w:val="24"/>
              </w:rPr>
              <w:t>C</w:t>
            </w:r>
            <w:r w:rsidR="00B22C57">
              <w:rPr>
                <w:rFonts w:ascii="Times New Roman" w:hAnsi="Times New Roman" w:cs="Times New Roman"/>
                <w:sz w:val="24"/>
                <w:szCs w:val="24"/>
              </w:rPr>
              <w:t xml:space="preserve"> </w:t>
            </w:r>
            <w:r w:rsidRPr="00D33144">
              <w:rPr>
                <w:rFonts w:ascii="Times New Roman" w:hAnsi="Times New Roman" w:cs="Times New Roman"/>
                <w:sz w:val="24"/>
                <w:szCs w:val="24"/>
              </w:rPr>
              <w:t>=</w:t>
            </w:r>
            <w:r w:rsidR="00B22C57">
              <w:rPr>
                <w:rFonts w:ascii="Times New Roman" w:hAnsi="Times New Roman" w:cs="Times New Roman"/>
                <w:sz w:val="24"/>
                <w:szCs w:val="24"/>
              </w:rPr>
              <w:t xml:space="preserve"> </w:t>
            </w:r>
            <w:r w:rsidRPr="00D33144">
              <w:rPr>
                <w:rFonts w:ascii="Times New Roman" w:hAnsi="Times New Roman" w:cs="Times New Roman"/>
                <w:sz w:val="24"/>
                <w:szCs w:val="24"/>
              </w:rPr>
              <w:t>((A-B)/A)*100</w:t>
            </w:r>
          </w:p>
          <w:p w:rsidR="00D33144" w:rsidRPr="00D33144" w:rsidRDefault="003B42B5"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%5</w:t>
            </w:r>
            <w:r w:rsidR="0016372B">
              <w:rPr>
                <w:rFonts w:ascii="Times New Roman" w:hAnsi="Times New Roman" w:cs="Times New Roman"/>
                <w:sz w:val="24"/>
                <w:szCs w:val="24"/>
              </w:rPr>
              <w:t xml:space="preserve"> ise GP= 5</w:t>
            </w:r>
          </w:p>
          <w:p w:rsidR="00D33144" w:rsidRDefault="00B0614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%3 </w:t>
            </w:r>
            <w:r w:rsidR="003B42B5">
              <w:rPr>
                <w:rFonts w:ascii="Times New Roman" w:hAnsi="Times New Roman" w:cs="Times New Roman"/>
                <w:sz w:val="24"/>
                <w:szCs w:val="24"/>
              </w:rPr>
              <w:t>≤ C &lt; %5</w:t>
            </w:r>
            <w:r w:rsidR="003B42B5" w:rsidRPr="00D33144">
              <w:rPr>
                <w:rFonts w:ascii="Times New Roman" w:hAnsi="Times New Roman" w:cs="Times New Roman"/>
                <w:sz w:val="24"/>
                <w:szCs w:val="24"/>
              </w:rPr>
              <w:t xml:space="preserve"> </w:t>
            </w:r>
            <w:r w:rsidR="0016372B">
              <w:rPr>
                <w:rFonts w:ascii="Times New Roman" w:hAnsi="Times New Roman" w:cs="Times New Roman"/>
                <w:sz w:val="24"/>
                <w:szCs w:val="24"/>
              </w:rPr>
              <w:t xml:space="preserve"> ise GP=3</w:t>
            </w:r>
          </w:p>
          <w:p w:rsidR="00B0614B" w:rsidRPr="00D33144" w:rsidRDefault="00B0614B" w:rsidP="00B0614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 C &lt; %5</w:t>
            </w:r>
            <w:r w:rsidRPr="00D33144">
              <w:rPr>
                <w:rFonts w:ascii="Times New Roman" w:hAnsi="Times New Roman" w:cs="Times New Roman"/>
                <w:sz w:val="24"/>
                <w:szCs w:val="24"/>
              </w:rPr>
              <w:t xml:space="preserve"> </w:t>
            </w:r>
            <w:r w:rsidR="00FA7798">
              <w:rPr>
                <w:rFonts w:ascii="Times New Roman" w:hAnsi="Times New Roman" w:cs="Times New Roman"/>
                <w:sz w:val="24"/>
                <w:szCs w:val="24"/>
              </w:rPr>
              <w:t xml:space="preserve"> ise GP=2</w:t>
            </w:r>
          </w:p>
          <w:p w:rsidR="00B0614B" w:rsidRPr="00D33144" w:rsidRDefault="00B0614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0≤C &lt; %3 ise GP=1</w:t>
            </w:r>
          </w:p>
          <w:p w:rsidR="00683886" w:rsidRPr="00DD101E" w:rsidRDefault="00D33144"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33144">
              <w:rPr>
                <w:rFonts w:ascii="Times New Roman" w:hAnsi="Times New Roman" w:cs="Times New Roman"/>
                <w:sz w:val="24"/>
                <w:szCs w:val="24"/>
              </w:rPr>
              <w:t>C &lt; 0 ise GP= 0</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683886" w:rsidRPr="00DD101E" w:rsidRDefault="003B42B5"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w:t>
            </w:r>
            <w:r w:rsidRPr="00D33144">
              <w:rPr>
                <w:rFonts w:ascii="Times New Roman" w:hAnsi="Times New Roman" w:cs="Times New Roman"/>
                <w:sz w:val="24"/>
                <w:szCs w:val="24"/>
                <w:lang w:val="tr-TR"/>
              </w:rPr>
              <w:t>laç ve Tıbbi Sarf Malzeme Tüketim Tutarı Tasarruf Oranı</w:t>
            </w:r>
            <w:r>
              <w:rPr>
                <w:rFonts w:ascii="Times New Roman" w:hAnsi="Times New Roman" w:cs="Times New Roman"/>
                <w:sz w:val="24"/>
                <w:szCs w:val="24"/>
              </w:rPr>
              <w:t>nın %5 ve üzerinde olmasını sağlamak</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683886" w:rsidRPr="00DD101E" w:rsidRDefault="0016372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683886" w:rsidRDefault="00683886"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Bu gösterge verisi Kamu Hastaneleri Genel Müdürlüğü’nce temin edilecektir.</w:t>
            </w:r>
          </w:p>
          <w:p w:rsidR="003B42B5" w:rsidRPr="003B42B5" w:rsidRDefault="003B42B5" w:rsidP="00CA78F8">
            <w:pPr>
              <w:widowControl w:val="0"/>
              <w:jc w:val="both"/>
              <w:cnfStyle w:val="000000100000" w:firstRow="0" w:lastRow="0" w:firstColumn="0" w:lastColumn="0" w:oddVBand="0" w:evenVBand="0" w:oddHBand="1" w:evenHBand="0" w:firstRowFirstColumn="0" w:firstRowLastColumn="0" w:lastRowFirstColumn="0" w:lastRowLastColumn="0"/>
            </w:pPr>
            <w:r w:rsidRPr="003B42B5">
              <w:rPr>
                <w:rFonts w:ascii="Times New Roman" w:hAnsi="Times New Roman" w:cs="Times New Roman"/>
                <w:sz w:val="24"/>
                <w:szCs w:val="24"/>
              </w:rPr>
              <w:t>Genel Müdürlük tarafından belirlenen dönemlerde sağlık tesisinin ilaç ve tıbbi sarf malzeme toplam tüketim tutarları geçmiş dönem ile kıyaslanarak gerçekleşen tasarruf tutarı oranı</w:t>
            </w:r>
            <w:r>
              <w:rPr>
                <w:rFonts w:ascii="Times New Roman" w:hAnsi="Times New Roman" w:cs="Times New Roman"/>
                <w:sz w:val="24"/>
                <w:szCs w:val="24"/>
              </w:rPr>
              <w:t>nı ifade etmektedir.</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683886" w:rsidRPr="00DD101E" w:rsidRDefault="003B42B5"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MKYS</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683886" w:rsidRPr="00DD101E" w:rsidRDefault="007E35BD"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683886" w:rsidRPr="00DD101E" w:rsidRDefault="00683886"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bl>
    <w:p w:rsidR="00CA78F8" w:rsidRDefault="00CA78F8">
      <w:r>
        <w:rPr>
          <w:b/>
          <w:bCs/>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33144" w:rsidRPr="00DD101E" w:rsidTr="00D33144">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D33144" w:rsidRPr="00DD101E" w:rsidRDefault="00D33144" w:rsidP="00D33144">
            <w:r w:rsidRPr="00DD101E">
              <w:rPr>
                <w:noProof/>
                <w:lang w:val="tr-TR" w:eastAsia="tr-TR"/>
              </w:rPr>
              <w:drawing>
                <wp:inline distT="0" distB="0" distL="0" distR="0" wp14:anchorId="5F905E46" wp14:editId="407D8390">
                  <wp:extent cx="768350" cy="84772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D33144" w:rsidRPr="00DD101E" w:rsidRDefault="00D33144"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Mevcut İlaç ve Sarf Stok Tutarının Aylık Ortalama Tüketim Tutarına Oranı</w:t>
            </w:r>
          </w:p>
        </w:tc>
      </w:tr>
      <w:tr w:rsidR="00D33144" w:rsidRPr="00DD101E" w:rsidTr="00D331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D33144" w:rsidRPr="00DD101E" w:rsidRDefault="00D33144" w:rsidP="00D33144"/>
        </w:tc>
        <w:tc>
          <w:tcPr>
            <w:tcW w:w="1986" w:type="dxa"/>
            <w:vAlign w:val="center"/>
          </w:tcPr>
          <w:p w:rsidR="00D33144" w:rsidRPr="00DD101E" w:rsidRDefault="00D33144"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D33144" w:rsidRPr="00DD101E" w:rsidRDefault="00D33144"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D33144" w:rsidRPr="00DD101E" w:rsidRDefault="00D33144" w:rsidP="00D33144">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D33144" w:rsidRPr="00DD101E" w:rsidRDefault="003F7A84" w:rsidP="00D33144">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D33144" w:rsidRPr="00DD101E">
              <w:rPr>
                <w:rFonts w:ascii="Times New Roman" w:hAnsi="Times New Roman" w:cs="Times New Roman"/>
                <w:sz w:val="18"/>
                <w:szCs w:val="18"/>
              </w:rPr>
              <w:t xml:space="preserve"> No:</w:t>
            </w:r>
          </w:p>
        </w:tc>
      </w:tr>
    </w:tbl>
    <w:p w:rsidR="00D33144" w:rsidRPr="00DD101E" w:rsidRDefault="00D33144" w:rsidP="00D33144">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33144" w:rsidRPr="00DD101E"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D33144" w:rsidRPr="00DD101E" w:rsidRDefault="00D33144"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D33144" w:rsidRPr="00DD101E" w:rsidTr="00D33144">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D33144" w:rsidRPr="00DD101E" w:rsidRDefault="00D33144"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45EA4">
              <w:rPr>
                <w:rFonts w:ascii="Times New Roman" w:hAnsi="Times New Roman" w:cs="Times New Roman"/>
                <w:bCs/>
                <w:sz w:val="24"/>
                <w:szCs w:val="24"/>
                <w:lang w:val="tr-TR"/>
              </w:rPr>
              <w:t>İlaç ve Tıbbi Sarf Malzemelerinde  Optimum Stokla Çalışmak ve Tüketim Tutarında Tasarruf Yapmak</w:t>
            </w:r>
          </w:p>
        </w:tc>
      </w:tr>
      <w:tr w:rsidR="00D33144"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D33144" w:rsidRPr="00DD101E" w:rsidRDefault="00B92D86"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Pr>
                <w:rFonts w:ascii="Times New Roman" w:hAnsi="Times New Roman" w:cs="Times New Roman"/>
                <w:sz w:val="24"/>
                <w:szCs w:val="24"/>
              </w:rPr>
              <w:t>ADSM/ADSH</w:t>
            </w:r>
            <w:r w:rsidR="00CA3E1A" w:rsidRPr="00CA3E1A">
              <w:rPr>
                <w:rFonts w:ascii="Times New Roman" w:hAnsi="Times New Roman" w:cs="Times New Roman"/>
                <w:sz w:val="24"/>
                <w:szCs w:val="24"/>
              </w:rPr>
              <w:t>.4.2</w:t>
            </w:r>
          </w:p>
        </w:tc>
      </w:tr>
      <w:tr w:rsidR="00D33144"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D33144" w:rsidRPr="00DD101E"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D101E">
              <w:rPr>
                <w:rFonts w:ascii="Times New Roman" w:hAnsi="Times New Roman" w:cs="Times New Roman"/>
                <w:sz w:val="24"/>
                <w:szCs w:val="24"/>
                <w:lang w:val="tr-TR"/>
              </w:rPr>
              <w:t>Mevcut İlaç ve Sarf Stok Tutarının Aylık Ortalama Tüketim Tutarına Oranı</w:t>
            </w:r>
          </w:p>
        </w:tc>
      </w:tr>
      <w:tr w:rsidR="00D33144"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D33144" w:rsidRPr="00DD101E" w:rsidRDefault="002618C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76">
              <w:rPr>
                <w:rFonts w:ascii="Times New Roman" w:hAnsi="Times New Roman" w:cs="Times New Roman"/>
                <w:sz w:val="24"/>
                <w:szCs w:val="24"/>
                <w:lang w:val="tr-TR"/>
              </w:rPr>
              <w:t>Sağlık Tesisinde yüksek mal kabullerinden kaynaklanan finansal riskleri ortadan kaldı</w:t>
            </w:r>
            <w:r>
              <w:rPr>
                <w:rFonts w:ascii="Times New Roman" w:hAnsi="Times New Roman" w:cs="Times New Roman"/>
                <w:sz w:val="24"/>
                <w:szCs w:val="24"/>
                <w:lang w:val="tr-TR"/>
              </w:rPr>
              <w:t>rmak üzere</w:t>
            </w:r>
            <w:r w:rsidRPr="007D1576">
              <w:rPr>
                <w:rFonts w:ascii="Times New Roman" w:hAnsi="Times New Roman" w:cs="Times New Roman"/>
                <w:sz w:val="24"/>
                <w:szCs w:val="24"/>
                <w:lang w:val="tr-TR"/>
              </w:rPr>
              <w:t xml:space="preserve"> azami stok miktarıyla çalışılmasını sağlamak</w:t>
            </w:r>
          </w:p>
        </w:tc>
      </w:tr>
      <w:tr w:rsidR="00B0614B" w:rsidRPr="00DD101E" w:rsidTr="002618CA">
        <w:trPr>
          <w:cnfStyle w:val="000000100000" w:firstRow="0" w:lastRow="0" w:firstColumn="0" w:lastColumn="0" w:oddVBand="0" w:evenVBand="0" w:oddHBand="1" w:evenHBand="0" w:firstRowFirstColumn="0" w:firstRowLastColumn="0" w:lastRowFirstColumn="0" w:lastRowLastColumn="0"/>
          <w:trHeight w:val="1334"/>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0614B" w:rsidRPr="00DD101E" w:rsidRDefault="00B0614B"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B0614B" w:rsidRPr="00A33BA1" w:rsidRDefault="00B0614B" w:rsidP="00C064B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3BA1">
              <w:rPr>
                <w:rFonts w:ascii="Times New Roman" w:hAnsi="Times New Roman" w:cs="Times New Roman"/>
                <w:sz w:val="24"/>
                <w:szCs w:val="24"/>
              </w:rPr>
              <w:t>A:</w:t>
            </w:r>
            <w:r w:rsidR="00B22C57">
              <w:rPr>
                <w:rFonts w:ascii="Times New Roman" w:hAnsi="Times New Roman" w:cs="Times New Roman"/>
                <w:sz w:val="24"/>
                <w:szCs w:val="24"/>
              </w:rPr>
              <w:t xml:space="preserve"> </w:t>
            </w:r>
            <w:r w:rsidRPr="00A33BA1">
              <w:rPr>
                <w:rFonts w:ascii="Times New Roman" w:hAnsi="Times New Roman" w:cs="Times New Roman"/>
                <w:sz w:val="24"/>
                <w:szCs w:val="24"/>
              </w:rPr>
              <w:t>Me</w:t>
            </w:r>
            <w:r>
              <w:rPr>
                <w:rFonts w:ascii="Times New Roman" w:hAnsi="Times New Roman" w:cs="Times New Roman"/>
                <w:sz w:val="24"/>
                <w:szCs w:val="24"/>
              </w:rPr>
              <w:t>vcut İlaç ve Sarf Stok Tutarı</w:t>
            </w:r>
          </w:p>
          <w:p w:rsidR="00B0614B" w:rsidRPr="00A33BA1" w:rsidRDefault="00B0614B" w:rsidP="00C064B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3BA1">
              <w:rPr>
                <w:rFonts w:ascii="Times New Roman" w:hAnsi="Times New Roman" w:cs="Times New Roman"/>
                <w:sz w:val="24"/>
                <w:szCs w:val="24"/>
              </w:rPr>
              <w:t>B:</w:t>
            </w:r>
            <w:r w:rsidR="00B22C57">
              <w:rPr>
                <w:rFonts w:ascii="Times New Roman" w:hAnsi="Times New Roman" w:cs="Times New Roman"/>
                <w:sz w:val="24"/>
                <w:szCs w:val="24"/>
              </w:rPr>
              <w:t xml:space="preserve"> </w:t>
            </w:r>
            <w:r w:rsidRPr="00A33BA1">
              <w:rPr>
                <w:rFonts w:ascii="Times New Roman" w:hAnsi="Times New Roman" w:cs="Times New Roman"/>
                <w:sz w:val="24"/>
                <w:szCs w:val="24"/>
              </w:rPr>
              <w:t>Aylık Ortalama Tüketim Tutarı</w:t>
            </w:r>
          </w:p>
          <w:p w:rsidR="00B0614B" w:rsidRDefault="00B0614B" w:rsidP="00C064B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3BA1">
              <w:rPr>
                <w:rFonts w:ascii="Times New Roman" w:hAnsi="Times New Roman" w:cs="Times New Roman"/>
                <w:sz w:val="24"/>
                <w:szCs w:val="24"/>
              </w:rPr>
              <w:t>C:</w:t>
            </w:r>
            <w:r w:rsidR="00B22C57">
              <w:rPr>
                <w:rFonts w:ascii="Times New Roman" w:hAnsi="Times New Roman" w:cs="Times New Roman"/>
                <w:sz w:val="24"/>
                <w:szCs w:val="24"/>
              </w:rPr>
              <w:t xml:space="preserve"> </w:t>
            </w:r>
            <w:r w:rsidRPr="00A33BA1">
              <w:rPr>
                <w:rFonts w:ascii="Times New Roman" w:hAnsi="Times New Roman" w:cs="Times New Roman"/>
                <w:sz w:val="24"/>
                <w:szCs w:val="24"/>
              </w:rPr>
              <w:t>Mevcut İlaç ve Sarf Stok Tutarının Aylık Ortalama Tüketim Tutarına Oranı</w:t>
            </w:r>
          </w:p>
          <w:p w:rsidR="00B0614B" w:rsidRDefault="00B0614B" w:rsidP="00C064B6">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 Özellikli birimlere yönetmeliğe uygun miktarda ilaç ve tıbbi sarf yapılmış mıdır? </w:t>
            </w:r>
          </w:p>
        </w:tc>
      </w:tr>
      <w:tr w:rsidR="00B0614B" w:rsidRPr="00DD101E" w:rsidTr="00D33144">
        <w:trPr>
          <w:trHeight w:val="127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B0614B" w:rsidRPr="00DD101E" w:rsidRDefault="00B0614B"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B0614B"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 Evet ise GP=</w:t>
            </w:r>
            <w:r w:rsidR="0012682E">
              <w:rPr>
                <w:rFonts w:ascii="Times New Roman" w:hAnsi="Times New Roman" w:cs="Times New Roman"/>
                <w:sz w:val="24"/>
                <w:szCs w:val="24"/>
              </w:rPr>
              <w:t>3</w:t>
            </w:r>
            <w:r w:rsidR="00A814E1">
              <w:rPr>
                <w:rFonts w:ascii="Times New Roman" w:hAnsi="Times New Roman" w:cs="Times New Roman"/>
                <w:sz w:val="24"/>
                <w:szCs w:val="24"/>
              </w:rPr>
              <w:t xml:space="preserve">; </w:t>
            </w:r>
            <w:r>
              <w:rPr>
                <w:rFonts w:ascii="Times New Roman" w:hAnsi="Times New Roman" w:cs="Times New Roman"/>
                <w:sz w:val="24"/>
                <w:szCs w:val="24"/>
              </w:rPr>
              <w:t>D: Hayır ise GP=0</w:t>
            </w:r>
          </w:p>
          <w:p w:rsidR="00B0614B"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 Evet ise;</w:t>
            </w:r>
          </w:p>
          <w:p w:rsidR="00B0614B"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Pr>
                <w:rFonts w:ascii="Times New Roman" w:hAnsi="Times New Roman" w:cs="Times New Roman"/>
                <w:sz w:val="24"/>
                <w:szCs w:val="24"/>
              </w:rPr>
              <w:t>=</w:t>
            </w:r>
            <w:r w:rsidR="00B22C57">
              <w:rPr>
                <w:rFonts w:ascii="Times New Roman" w:hAnsi="Times New Roman" w:cs="Times New Roman"/>
                <w:sz w:val="24"/>
                <w:szCs w:val="24"/>
              </w:rPr>
              <w:t xml:space="preserve"> </w:t>
            </w:r>
            <w:r>
              <w:rPr>
                <w:rFonts w:ascii="Times New Roman" w:hAnsi="Times New Roman" w:cs="Times New Roman"/>
                <w:sz w:val="24"/>
                <w:szCs w:val="24"/>
              </w:rPr>
              <w:t>(A/B)*30</w:t>
            </w:r>
          </w:p>
          <w:p w:rsidR="00B0614B" w:rsidRPr="00A33BA1"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r w:rsidR="00B22C57">
              <w:rPr>
                <w:rFonts w:ascii="Times New Roman" w:hAnsi="Times New Roman" w:cs="Times New Roman"/>
                <w:sz w:val="24"/>
                <w:szCs w:val="24"/>
              </w:rPr>
              <w:t xml:space="preserve"> </w:t>
            </w:r>
            <w:r>
              <w:rPr>
                <w:rFonts w:ascii="Times New Roman" w:hAnsi="Times New Roman" w:cs="Times New Roman"/>
                <w:sz w:val="24"/>
                <w:szCs w:val="24"/>
              </w:rPr>
              <w:t>≤ 60 gün</w:t>
            </w:r>
            <w:r w:rsidR="000274A1">
              <w:rPr>
                <w:rFonts w:ascii="Times New Roman" w:hAnsi="Times New Roman" w:cs="Times New Roman"/>
                <w:sz w:val="24"/>
                <w:szCs w:val="24"/>
              </w:rPr>
              <w:t xml:space="preserve">  ise GP=7</w:t>
            </w:r>
          </w:p>
          <w:p w:rsidR="00B0614B"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 gün &lt; C ≤ 75 gün i</w:t>
            </w:r>
            <w:r w:rsidR="000274A1">
              <w:rPr>
                <w:rFonts w:ascii="Times New Roman" w:hAnsi="Times New Roman" w:cs="Times New Roman"/>
                <w:sz w:val="24"/>
                <w:szCs w:val="24"/>
              </w:rPr>
              <w:t>se GP=4</w:t>
            </w:r>
          </w:p>
          <w:p w:rsidR="00B0614B" w:rsidRPr="00A33BA1"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75 gün &lt; C ≤ 90 gün</w:t>
            </w:r>
            <w:r w:rsidR="000274A1">
              <w:rPr>
                <w:rFonts w:ascii="Times New Roman" w:hAnsi="Times New Roman" w:cs="Times New Roman"/>
                <w:sz w:val="24"/>
                <w:szCs w:val="24"/>
              </w:rPr>
              <w:t xml:space="preserve"> ise GP=1</w:t>
            </w:r>
          </w:p>
          <w:p w:rsidR="00B0614B" w:rsidRDefault="00B0614B"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w:t>
            </w:r>
            <w:r w:rsidRPr="00A33BA1">
              <w:rPr>
                <w:rFonts w:ascii="Times New Roman" w:hAnsi="Times New Roman" w:cs="Times New Roman"/>
                <w:sz w:val="24"/>
                <w:szCs w:val="24"/>
              </w:rPr>
              <w:t xml:space="preserve"> </w:t>
            </w:r>
            <w:r>
              <w:rPr>
                <w:rFonts w:ascii="Times New Roman" w:hAnsi="Times New Roman" w:cs="Times New Roman"/>
                <w:sz w:val="24"/>
                <w:szCs w:val="24"/>
              </w:rPr>
              <w:t xml:space="preserve">gün </w:t>
            </w:r>
            <w:r w:rsidRPr="00A33BA1">
              <w:rPr>
                <w:rFonts w:ascii="Times New Roman" w:hAnsi="Times New Roman" w:cs="Times New Roman"/>
                <w:sz w:val="24"/>
                <w:szCs w:val="24"/>
              </w:rPr>
              <w:t>&lt; C ise GP= 0</w:t>
            </w:r>
          </w:p>
        </w:tc>
      </w:tr>
      <w:tr w:rsidR="00D33144"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D33144" w:rsidRPr="00DD101E" w:rsidRDefault="002618CA"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3BA1">
              <w:rPr>
                <w:rFonts w:ascii="Times New Roman" w:hAnsi="Times New Roman" w:cs="Times New Roman"/>
                <w:sz w:val="24"/>
                <w:szCs w:val="24"/>
              </w:rPr>
              <w:t>Mevcut İlaç ve Sarf Stok Tutarının Aylık Ortalama Tüketim Tutarına Oranı</w:t>
            </w:r>
            <w:r>
              <w:rPr>
                <w:rFonts w:ascii="Times New Roman" w:hAnsi="Times New Roman" w:cs="Times New Roman"/>
                <w:sz w:val="24"/>
                <w:szCs w:val="24"/>
              </w:rPr>
              <w:t>nın</w:t>
            </w:r>
            <w:r w:rsidRPr="00A33BA1">
              <w:rPr>
                <w:rFonts w:ascii="Times New Roman" w:hAnsi="Times New Roman" w:cs="Times New Roman"/>
                <w:sz w:val="24"/>
                <w:szCs w:val="24"/>
              </w:rPr>
              <w:t xml:space="preserve"> 60</w:t>
            </w:r>
            <w:r>
              <w:rPr>
                <w:rFonts w:ascii="Times New Roman" w:hAnsi="Times New Roman" w:cs="Times New Roman"/>
                <w:sz w:val="24"/>
                <w:szCs w:val="24"/>
              </w:rPr>
              <w:t xml:space="preserve"> gün ve altında olmasını sağlamak</w:t>
            </w:r>
          </w:p>
        </w:tc>
      </w:tr>
      <w:tr w:rsidR="00D33144"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D33144" w:rsidRPr="00DD101E" w:rsidRDefault="0012682E"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D33144" w:rsidRPr="00DD101E"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D33144" w:rsidRPr="00DD101E" w:rsidRDefault="00D33144"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Bu gösterge verisi Kamu Hastaneleri Genel Müdürlüğü’nce temin edilecektir.</w:t>
            </w:r>
          </w:p>
        </w:tc>
      </w:tr>
      <w:tr w:rsidR="00D33144"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D33144" w:rsidRPr="00DD101E" w:rsidRDefault="00D33144"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D33144" w:rsidRPr="00DD101E" w:rsidRDefault="002618CA"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MKYS</w:t>
            </w:r>
          </w:p>
        </w:tc>
      </w:tr>
      <w:tr w:rsidR="000A7BED"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0A7BED" w:rsidRPr="00DD101E" w:rsidRDefault="000A7BED"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0A7BED" w:rsidRPr="00DD101E" w:rsidRDefault="007E35BD" w:rsidP="00617231">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0A7BED"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0A7BED" w:rsidRPr="00DD101E" w:rsidRDefault="000A7BED"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0A7BED" w:rsidRPr="00DD101E" w:rsidRDefault="000A7BED" w:rsidP="00617231">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bl>
    <w:p w:rsidR="00683886" w:rsidRDefault="00683886" w:rsidP="00683886">
      <w:pPr>
        <w:tabs>
          <w:tab w:val="left" w:pos="1701"/>
        </w:tabs>
        <w:rPr>
          <w:rFonts w:ascii="Times New Roman" w:hAnsi="Times New Roman" w:cs="Times New Roman"/>
          <w:sz w:val="24"/>
          <w:szCs w:val="24"/>
        </w:rPr>
      </w:pPr>
    </w:p>
    <w:p w:rsidR="00CA78F8" w:rsidRDefault="00CA78F8" w:rsidP="00FC2A40">
      <w:pPr>
        <w:tabs>
          <w:tab w:val="left" w:pos="1701"/>
        </w:tabs>
      </w:pPr>
      <w:r>
        <w:rPr>
          <w:b/>
          <w:bCs/>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DD101E" w:rsidRPr="00DD101E" w:rsidTr="00CA78F8">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683886" w:rsidRPr="00DD101E" w:rsidRDefault="00683886" w:rsidP="00D33144">
            <w:r w:rsidRPr="00DD101E">
              <w:rPr>
                <w:noProof/>
                <w:lang w:val="tr-TR" w:eastAsia="tr-TR"/>
              </w:rPr>
              <w:drawing>
                <wp:inline distT="0" distB="0" distL="0" distR="0" wp14:anchorId="1379DE0E" wp14:editId="45486BE5">
                  <wp:extent cx="768350" cy="8477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683886" w:rsidRPr="00DD101E" w:rsidRDefault="00683886" w:rsidP="00D3314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Sağlık Tesisi Veri Gönderim Başarı Oranı</w:t>
            </w:r>
          </w:p>
        </w:tc>
      </w:tr>
      <w:tr w:rsidR="00DD101E" w:rsidRPr="00DD101E" w:rsidTr="00CA78F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683886" w:rsidRPr="00DD101E" w:rsidRDefault="00683886" w:rsidP="00D33144"/>
        </w:tc>
        <w:tc>
          <w:tcPr>
            <w:tcW w:w="1986"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683886" w:rsidRPr="00DD101E" w:rsidRDefault="00683886" w:rsidP="00D33144">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683886" w:rsidRPr="00DD101E" w:rsidRDefault="003F7A84" w:rsidP="00D33144">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683886" w:rsidRPr="00DD101E">
              <w:rPr>
                <w:rFonts w:ascii="Times New Roman" w:hAnsi="Times New Roman" w:cs="Times New Roman"/>
                <w:sz w:val="18"/>
                <w:szCs w:val="18"/>
              </w:rPr>
              <w:t xml:space="preserve"> No:</w:t>
            </w:r>
          </w:p>
        </w:tc>
      </w:tr>
    </w:tbl>
    <w:p w:rsidR="00683886" w:rsidRPr="00DD101E" w:rsidRDefault="00683886" w:rsidP="00683886">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DD101E" w:rsidRPr="00DD101E" w:rsidTr="00D33144">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683886" w:rsidRPr="00DD101E" w:rsidRDefault="003F4A7A" w:rsidP="00CA78F8">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DD101E" w:rsidRPr="00DD101E" w:rsidTr="00E3422B">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683886" w:rsidRPr="00DD101E" w:rsidRDefault="00073C28" w:rsidP="00CA78F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073C28">
              <w:rPr>
                <w:rFonts w:ascii="Times New Roman" w:hAnsi="Times New Roman" w:cs="Times New Roman"/>
                <w:bCs/>
                <w:sz w:val="24"/>
                <w:szCs w:val="24"/>
                <w:lang w:val="tr-TR"/>
              </w:rPr>
              <w:t>Sağlık Tesisinde Oluşan Verinin Tam, Standart – Algoritmalara ve Bilgi Güvenliğine Uygun Olarak Zamanında Bakanlığa İletilmesini Sağlamak</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683886" w:rsidRPr="00DD101E" w:rsidRDefault="00C329DC"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Pr>
                <w:rFonts w:ascii="Times New Roman" w:hAnsi="Times New Roman" w:cs="Times New Roman"/>
                <w:sz w:val="24"/>
                <w:szCs w:val="24"/>
              </w:rPr>
              <w:t>ADSM/ADSH.</w:t>
            </w:r>
            <w:r w:rsidR="00CA3E1A" w:rsidRPr="00CA3E1A">
              <w:rPr>
                <w:rFonts w:ascii="Times New Roman" w:hAnsi="Times New Roman" w:cs="Times New Roman"/>
                <w:sz w:val="24"/>
                <w:szCs w:val="24"/>
              </w:rPr>
              <w:t>5.1</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683886" w:rsidRPr="00DD101E" w:rsidRDefault="00683886"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DD101E">
              <w:rPr>
                <w:rFonts w:ascii="Times New Roman" w:hAnsi="Times New Roman" w:cs="Times New Roman"/>
                <w:sz w:val="24"/>
                <w:szCs w:val="24"/>
                <w:lang w:val="tr-TR"/>
              </w:rPr>
              <w:t>Sağlık Tesisi Veri Gönderim Başarı Oranı</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683886" w:rsidRPr="00DD101E" w:rsidRDefault="007D41A9"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979EE">
              <w:rPr>
                <w:rFonts w:ascii="Times New Roman" w:hAnsi="Times New Roman" w:cs="Times New Roman"/>
                <w:sz w:val="24"/>
                <w:szCs w:val="24"/>
                <w:lang w:val="tr-TR"/>
              </w:rPr>
              <w:t>Sağlık tesislerinde hizmet sunumuna ait verilerin bütünüyle ve st</w:t>
            </w:r>
            <w:r>
              <w:rPr>
                <w:rFonts w:ascii="Times New Roman" w:hAnsi="Times New Roman" w:cs="Times New Roman"/>
                <w:sz w:val="24"/>
                <w:szCs w:val="24"/>
                <w:lang w:val="tr-TR"/>
              </w:rPr>
              <w:t xml:space="preserve">andartlara uygun şekilde veri </w:t>
            </w:r>
            <w:r w:rsidRPr="00C979EE">
              <w:rPr>
                <w:rFonts w:ascii="Times New Roman" w:hAnsi="Times New Roman" w:cs="Times New Roman"/>
                <w:sz w:val="24"/>
                <w:szCs w:val="24"/>
                <w:lang w:val="tr-TR"/>
              </w:rPr>
              <w:t>gönderimini sağlamak.</w:t>
            </w:r>
          </w:p>
        </w:tc>
      </w:tr>
      <w:tr w:rsidR="00DD101E" w:rsidRPr="00DD101E" w:rsidTr="00E3422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683886" w:rsidRPr="00DD101E" w:rsidRDefault="00683886"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A: Sağlık Tesisi Veri Gönderim Başarı Oranı</w:t>
            </w:r>
          </w:p>
        </w:tc>
      </w:tr>
      <w:tr w:rsidR="00DD101E" w:rsidRPr="00DD101E" w:rsidTr="008F3BF1">
        <w:trPr>
          <w:trHeight w:val="95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C4417A" w:rsidRPr="00855445"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5445">
              <w:rPr>
                <w:rFonts w:ascii="Times New Roman" w:hAnsi="Times New Roman" w:cs="Times New Roman"/>
                <w:sz w:val="24"/>
                <w:szCs w:val="24"/>
              </w:rPr>
              <w:t xml:space="preserve">%95 </w:t>
            </w:r>
            <w:r>
              <w:rPr>
                <w:rFonts w:ascii="Times New Roman" w:hAnsi="Times New Roman" w:cs="Times New Roman"/>
                <w:sz w:val="24"/>
                <w:szCs w:val="24"/>
              </w:rPr>
              <w:t xml:space="preserve">≤ A  </w:t>
            </w:r>
            <w:r w:rsidRPr="00855445">
              <w:rPr>
                <w:rFonts w:ascii="Times New Roman" w:hAnsi="Times New Roman" w:cs="Times New Roman"/>
                <w:sz w:val="24"/>
                <w:szCs w:val="24"/>
              </w:rPr>
              <w:t>ise GP=10</w:t>
            </w:r>
          </w:p>
          <w:p w:rsidR="00C4417A" w:rsidRPr="00855445"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855445">
              <w:rPr>
                <w:rFonts w:ascii="Times New Roman" w:hAnsi="Times New Roman" w:cs="Times New Roman"/>
                <w:sz w:val="24"/>
                <w:szCs w:val="24"/>
              </w:rPr>
              <w:t xml:space="preserve">90 ≤ A &lt; </w:t>
            </w:r>
            <w:r>
              <w:rPr>
                <w:rFonts w:ascii="Times New Roman" w:hAnsi="Times New Roman" w:cs="Times New Roman"/>
                <w:sz w:val="24"/>
                <w:szCs w:val="24"/>
              </w:rPr>
              <w:t>%</w:t>
            </w:r>
            <w:r w:rsidRPr="00855445">
              <w:rPr>
                <w:rFonts w:ascii="Times New Roman" w:hAnsi="Times New Roman" w:cs="Times New Roman"/>
                <w:sz w:val="24"/>
                <w:szCs w:val="24"/>
              </w:rPr>
              <w:t>95 ise GP = 7</w:t>
            </w:r>
          </w:p>
          <w:p w:rsidR="00C4417A"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r w:rsidRPr="00855445">
              <w:rPr>
                <w:rFonts w:ascii="Times New Roman" w:hAnsi="Times New Roman" w:cs="Times New Roman"/>
                <w:sz w:val="24"/>
                <w:szCs w:val="24"/>
              </w:rPr>
              <w:t xml:space="preserve">85 ≤ A &lt; </w:t>
            </w:r>
            <w:r>
              <w:rPr>
                <w:rFonts w:ascii="Times New Roman" w:hAnsi="Times New Roman" w:cs="Times New Roman"/>
                <w:sz w:val="24"/>
                <w:szCs w:val="24"/>
              </w:rPr>
              <w:t>%</w:t>
            </w:r>
            <w:r w:rsidRPr="00855445">
              <w:rPr>
                <w:rFonts w:ascii="Times New Roman" w:hAnsi="Times New Roman" w:cs="Times New Roman"/>
                <w:sz w:val="24"/>
                <w:szCs w:val="24"/>
              </w:rPr>
              <w:t>90 ise GP = 4</w:t>
            </w:r>
          </w:p>
          <w:p w:rsidR="00C4417A" w:rsidRPr="00DD101E" w:rsidRDefault="00C4417A" w:rsidP="00C4417A">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&lt; %</w:t>
            </w:r>
            <w:r w:rsidRPr="00855445">
              <w:rPr>
                <w:rFonts w:ascii="Times New Roman" w:hAnsi="Times New Roman" w:cs="Times New Roman"/>
                <w:sz w:val="24"/>
                <w:szCs w:val="24"/>
              </w:rPr>
              <w:t xml:space="preserve">85 </w:t>
            </w:r>
            <w:r>
              <w:rPr>
                <w:rFonts w:ascii="Times New Roman" w:hAnsi="Times New Roman" w:cs="Times New Roman"/>
                <w:sz w:val="24"/>
                <w:szCs w:val="24"/>
              </w:rPr>
              <w:t>veya %103 &lt; A</w:t>
            </w:r>
            <w:r w:rsidRPr="00855445">
              <w:rPr>
                <w:rFonts w:ascii="Times New Roman" w:hAnsi="Times New Roman" w:cs="Times New Roman"/>
                <w:sz w:val="24"/>
                <w:szCs w:val="24"/>
              </w:rPr>
              <w:t xml:space="preserve"> ise GP= 0</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683886" w:rsidRPr="00DD101E" w:rsidRDefault="007D41A9" w:rsidP="00CA78F8">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50C8">
              <w:rPr>
                <w:rFonts w:ascii="Times New Roman" w:hAnsi="Times New Roman" w:cs="Times New Roman"/>
                <w:sz w:val="24"/>
                <w:szCs w:val="24"/>
              </w:rPr>
              <w:t>Sağlık Tesisi Veri Gönderim Başarı Oranı</w:t>
            </w:r>
            <w:r>
              <w:rPr>
                <w:rFonts w:ascii="Times New Roman" w:hAnsi="Times New Roman" w:cs="Times New Roman"/>
                <w:sz w:val="24"/>
                <w:szCs w:val="24"/>
              </w:rPr>
              <w:t xml:space="preserve">nın </w:t>
            </w:r>
            <w:r w:rsidRPr="008550C8">
              <w:rPr>
                <w:rFonts w:ascii="Times New Roman" w:hAnsi="Times New Roman" w:cs="Times New Roman"/>
                <w:sz w:val="24"/>
                <w:szCs w:val="24"/>
              </w:rPr>
              <w:t>%95</w:t>
            </w:r>
            <w:r w:rsidR="005B6A81">
              <w:rPr>
                <w:rFonts w:ascii="Times New Roman" w:hAnsi="Times New Roman" w:cs="Times New Roman"/>
                <w:sz w:val="24"/>
                <w:szCs w:val="24"/>
              </w:rPr>
              <w:t xml:space="preserve"> ve %103</w:t>
            </w:r>
            <w:r>
              <w:rPr>
                <w:rFonts w:ascii="Times New Roman" w:hAnsi="Times New Roman" w:cs="Times New Roman"/>
                <w:sz w:val="24"/>
                <w:szCs w:val="24"/>
              </w:rPr>
              <w:t xml:space="preserve"> </w:t>
            </w:r>
            <w:r w:rsidR="00C4417A">
              <w:rPr>
                <w:rFonts w:ascii="Times New Roman" w:hAnsi="Times New Roman" w:cs="Times New Roman"/>
                <w:sz w:val="24"/>
                <w:szCs w:val="24"/>
              </w:rPr>
              <w:t xml:space="preserve">aralığında </w:t>
            </w:r>
            <w:r>
              <w:rPr>
                <w:rFonts w:ascii="Times New Roman" w:hAnsi="Times New Roman" w:cs="Times New Roman"/>
                <w:sz w:val="24"/>
                <w:szCs w:val="24"/>
              </w:rPr>
              <w:t>olmasını sağlamak</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683886" w:rsidRPr="00DD101E" w:rsidRDefault="0016372B"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DD101E" w:rsidRPr="00DD101E" w:rsidTr="00D33144">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683886" w:rsidRPr="00DD101E" w:rsidRDefault="00073C28" w:rsidP="0055157C">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57C">
              <w:rPr>
                <w:rFonts w:ascii="Times New Roman" w:hAnsi="Times New Roman" w:cs="Times New Roman"/>
                <w:sz w:val="24"/>
                <w:szCs w:val="24"/>
              </w:rPr>
              <w:t xml:space="preserve">Bu gösterge verisi </w:t>
            </w:r>
            <w:r w:rsidR="0055157C">
              <w:rPr>
                <w:rFonts w:ascii="Times New Roman" w:hAnsi="Times New Roman" w:cs="Times New Roman"/>
                <w:sz w:val="24"/>
                <w:szCs w:val="24"/>
              </w:rPr>
              <w:t>Sağlık Bilgi Sistemleri</w:t>
            </w:r>
            <w:r w:rsidRPr="0055157C">
              <w:rPr>
                <w:rFonts w:ascii="Times New Roman" w:hAnsi="Times New Roman" w:cs="Times New Roman"/>
                <w:sz w:val="24"/>
                <w:szCs w:val="24"/>
              </w:rPr>
              <w:t xml:space="preserve"> Genel Müdürlüğü’nce temin edilecektir.</w:t>
            </w:r>
          </w:p>
        </w:tc>
      </w:tr>
      <w:tr w:rsidR="00DD101E"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683886" w:rsidRPr="00DD101E" w:rsidRDefault="00683886" w:rsidP="00D33144">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683886" w:rsidRPr="00DD101E" w:rsidRDefault="00BA05DF" w:rsidP="00CA78F8">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E-NABIZ</w:t>
            </w:r>
          </w:p>
        </w:tc>
      </w:tr>
      <w:tr w:rsidR="003B3A65" w:rsidRPr="00DD101E" w:rsidTr="00D33144">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B3A65" w:rsidRPr="00DD101E" w:rsidRDefault="003B3A65"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3B3A65" w:rsidRDefault="003B3A65" w:rsidP="003B3A65">
            <w:pPr>
              <w:tabs>
                <w:tab w:val="left" w:pos="1701"/>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 Ay</w:t>
            </w:r>
          </w:p>
        </w:tc>
      </w:tr>
      <w:tr w:rsidR="003B3A65" w:rsidRPr="00DD101E" w:rsidTr="00D33144">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B3A65" w:rsidRPr="00DD101E" w:rsidRDefault="003B3A65" w:rsidP="003B3A65">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3B3A65" w:rsidRDefault="003B3A65" w:rsidP="003B3A65">
            <w:pPr>
              <w:tabs>
                <w:tab w:val="left" w:pos="1701"/>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- 1 Yıl</w:t>
            </w:r>
          </w:p>
        </w:tc>
      </w:tr>
    </w:tbl>
    <w:p w:rsidR="001810DF" w:rsidRDefault="000918DF" w:rsidP="0068388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
        <w:tblW w:w="0" w:type="auto"/>
        <w:tblLook w:val="04A0" w:firstRow="1" w:lastRow="0" w:firstColumn="1" w:lastColumn="0" w:noHBand="0" w:noVBand="1"/>
      </w:tblPr>
      <w:tblGrid>
        <w:gridCol w:w="1426"/>
        <w:gridCol w:w="1986"/>
        <w:gridCol w:w="1991"/>
        <w:gridCol w:w="1997"/>
        <w:gridCol w:w="1996"/>
      </w:tblGrid>
      <w:tr w:rsidR="001810DF" w:rsidRPr="00DD101E" w:rsidTr="00FF4232">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1426" w:type="dxa"/>
            <w:vMerge w:val="restart"/>
          </w:tcPr>
          <w:p w:rsidR="001810DF" w:rsidRPr="00DD101E" w:rsidRDefault="001810DF" w:rsidP="00FF4232">
            <w:r w:rsidRPr="00DD101E">
              <w:rPr>
                <w:noProof/>
                <w:lang w:val="tr-TR" w:eastAsia="tr-TR"/>
              </w:rPr>
              <w:drawing>
                <wp:inline distT="0" distB="0" distL="0" distR="0" wp14:anchorId="7F910713" wp14:editId="79C95AF6">
                  <wp:extent cx="768350" cy="8477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47725"/>
                          </a:xfrm>
                          <a:prstGeom prst="rect">
                            <a:avLst/>
                          </a:prstGeom>
                          <a:noFill/>
                        </pic:spPr>
                      </pic:pic>
                    </a:graphicData>
                  </a:graphic>
                </wp:inline>
              </w:drawing>
            </w:r>
          </w:p>
        </w:tc>
        <w:tc>
          <w:tcPr>
            <w:tcW w:w="7970" w:type="dxa"/>
            <w:gridSpan w:val="4"/>
            <w:vAlign w:val="center"/>
          </w:tcPr>
          <w:p w:rsidR="001810DF" w:rsidRPr="00DD101E" w:rsidRDefault="001810DF" w:rsidP="00F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Hastane Bilgi Güvenliği Konusunda Tüm Personele Yılda En Az Bir Kez Eğitim Verilmesi</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426" w:type="dxa"/>
            <w:vMerge/>
          </w:tcPr>
          <w:p w:rsidR="001810DF" w:rsidRPr="00DD101E" w:rsidRDefault="001810DF" w:rsidP="00FF4232"/>
        </w:tc>
        <w:tc>
          <w:tcPr>
            <w:tcW w:w="1986" w:type="dxa"/>
            <w:vAlign w:val="center"/>
          </w:tcPr>
          <w:p w:rsidR="001810DF" w:rsidRPr="00DD101E"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GK:</w:t>
            </w:r>
          </w:p>
        </w:tc>
        <w:tc>
          <w:tcPr>
            <w:tcW w:w="1991" w:type="dxa"/>
            <w:vAlign w:val="center"/>
          </w:tcPr>
          <w:p w:rsidR="001810DF" w:rsidRPr="00DD101E" w:rsidRDefault="001810DF"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D101E">
              <w:rPr>
                <w:rFonts w:ascii="Times New Roman" w:hAnsi="Times New Roman" w:cs="Times New Roman"/>
                <w:sz w:val="18"/>
                <w:szCs w:val="18"/>
              </w:rPr>
              <w:t>Yayın Tarihi:</w:t>
            </w:r>
          </w:p>
        </w:tc>
        <w:tc>
          <w:tcPr>
            <w:tcW w:w="1997" w:type="dxa"/>
            <w:vAlign w:val="center"/>
          </w:tcPr>
          <w:p w:rsidR="001810DF" w:rsidRPr="00DD101E" w:rsidRDefault="001810DF" w:rsidP="00FF4232">
            <w:pPr>
              <w:cnfStyle w:val="000000100000" w:firstRow="0" w:lastRow="0" w:firstColumn="0" w:lastColumn="0" w:oddVBand="0" w:evenVBand="0" w:oddHBand="1" w:evenHBand="0" w:firstRowFirstColumn="0" w:firstRowLastColumn="0" w:lastRowFirstColumn="0" w:lastRowLastColumn="0"/>
            </w:pPr>
            <w:r w:rsidRPr="00DD101E">
              <w:rPr>
                <w:rFonts w:ascii="Times New Roman" w:hAnsi="Times New Roman" w:cs="Times New Roman"/>
                <w:sz w:val="18"/>
                <w:szCs w:val="18"/>
              </w:rPr>
              <w:t>Revizyon Tarihi:</w:t>
            </w:r>
          </w:p>
        </w:tc>
        <w:tc>
          <w:tcPr>
            <w:tcW w:w="1996" w:type="dxa"/>
            <w:vAlign w:val="center"/>
          </w:tcPr>
          <w:p w:rsidR="001810DF" w:rsidRPr="00DD101E" w:rsidRDefault="003F7A84" w:rsidP="00FF4232">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1810DF" w:rsidRPr="00DD101E">
              <w:rPr>
                <w:rFonts w:ascii="Times New Roman" w:hAnsi="Times New Roman" w:cs="Times New Roman"/>
                <w:sz w:val="18"/>
                <w:szCs w:val="18"/>
              </w:rPr>
              <w:t xml:space="preserve"> No:</w:t>
            </w:r>
          </w:p>
        </w:tc>
      </w:tr>
    </w:tbl>
    <w:p w:rsidR="001810DF" w:rsidRPr="00DD101E" w:rsidRDefault="001810DF" w:rsidP="001810DF">
      <w:pPr>
        <w:tabs>
          <w:tab w:val="left" w:pos="1701"/>
        </w:tabs>
        <w:rPr>
          <w:rFonts w:ascii="Times New Roman" w:hAnsi="Times New Roman" w:cs="Times New Roman"/>
          <w:sz w:val="24"/>
          <w:szCs w:val="24"/>
        </w:rPr>
      </w:pPr>
    </w:p>
    <w:tbl>
      <w:tblPr>
        <w:tblStyle w:val="DzTablo11"/>
        <w:tblW w:w="0" w:type="auto"/>
        <w:tblLook w:val="04A0" w:firstRow="1" w:lastRow="0" w:firstColumn="1" w:lastColumn="0" w:noHBand="0" w:noVBand="1"/>
      </w:tblPr>
      <w:tblGrid>
        <w:gridCol w:w="3382"/>
        <w:gridCol w:w="5972"/>
      </w:tblGrid>
      <w:tr w:rsidR="001810DF" w:rsidRPr="00DD101E" w:rsidTr="00FF423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Sözleşme Pozisyonu</w:t>
            </w:r>
          </w:p>
        </w:tc>
        <w:tc>
          <w:tcPr>
            <w:tcW w:w="5972" w:type="dxa"/>
            <w:vAlign w:val="center"/>
          </w:tcPr>
          <w:p w:rsidR="001810DF" w:rsidRPr="00DD101E" w:rsidRDefault="001810DF" w:rsidP="00FF4232">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Performans Kriteri</w:t>
            </w:r>
          </w:p>
        </w:tc>
        <w:tc>
          <w:tcPr>
            <w:tcW w:w="5972" w:type="dxa"/>
            <w:vAlign w:val="center"/>
          </w:tcPr>
          <w:p w:rsidR="001810DF" w:rsidRPr="00DD101E" w:rsidRDefault="001810DF" w:rsidP="00FF423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67707B">
              <w:rPr>
                <w:rFonts w:ascii="Times New Roman" w:hAnsi="Times New Roman" w:cs="Times New Roman"/>
                <w:bCs/>
                <w:sz w:val="24"/>
                <w:szCs w:val="24"/>
                <w:lang w:val="tr-TR"/>
              </w:rPr>
              <w:t xml:space="preserve">Sağlık </w:t>
            </w:r>
            <w:r w:rsidR="000A7BED" w:rsidRPr="0067707B">
              <w:rPr>
                <w:rFonts w:ascii="Times New Roman" w:hAnsi="Times New Roman" w:cs="Times New Roman"/>
                <w:bCs/>
                <w:sz w:val="24"/>
                <w:szCs w:val="24"/>
                <w:lang w:val="tr-TR"/>
              </w:rPr>
              <w:t xml:space="preserve">Tesisinde Oluşan Verinin Tam, Standart - Algoritmalara Uygun Ve Zamanında </w:t>
            </w:r>
            <w:r w:rsidRPr="0067707B">
              <w:rPr>
                <w:rFonts w:ascii="Times New Roman" w:hAnsi="Times New Roman" w:cs="Times New Roman"/>
                <w:bCs/>
                <w:sz w:val="24"/>
                <w:szCs w:val="24"/>
                <w:lang w:val="tr-TR"/>
              </w:rPr>
              <w:t xml:space="preserve">Bakanlığa </w:t>
            </w:r>
            <w:r w:rsidR="000A7BED" w:rsidRPr="0067707B">
              <w:rPr>
                <w:rFonts w:ascii="Times New Roman" w:hAnsi="Times New Roman" w:cs="Times New Roman"/>
                <w:bCs/>
                <w:sz w:val="24"/>
                <w:szCs w:val="24"/>
                <w:lang w:val="tr-TR"/>
              </w:rPr>
              <w:t>İletilmesini Sağlamak</w:t>
            </w:r>
          </w:p>
        </w:tc>
      </w:tr>
      <w:tr w:rsidR="001810DF" w:rsidRPr="00DD101E"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Kodu</w:t>
            </w:r>
          </w:p>
        </w:tc>
        <w:tc>
          <w:tcPr>
            <w:tcW w:w="5972" w:type="dxa"/>
            <w:vAlign w:val="center"/>
          </w:tcPr>
          <w:p w:rsidR="001810DF" w:rsidRPr="00DD101E" w:rsidRDefault="004724E4"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Pr>
                <w:rFonts w:ascii="Times New Roman" w:hAnsi="Times New Roman" w:cs="Times New Roman"/>
                <w:sz w:val="24"/>
                <w:szCs w:val="24"/>
              </w:rPr>
              <w:t>ADSM/ADSH</w:t>
            </w:r>
            <w:r w:rsidR="00CA3E1A" w:rsidRPr="00CA3E1A">
              <w:rPr>
                <w:rFonts w:ascii="Times New Roman" w:hAnsi="Times New Roman" w:cs="Times New Roman"/>
                <w:sz w:val="24"/>
                <w:szCs w:val="24"/>
              </w:rPr>
              <w:t>.5.2</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Adı</w:t>
            </w:r>
          </w:p>
        </w:tc>
        <w:tc>
          <w:tcPr>
            <w:tcW w:w="5972" w:type="dxa"/>
            <w:vAlign w:val="center"/>
          </w:tcPr>
          <w:p w:rsidR="001810DF" w:rsidRPr="00DD101E"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67707B">
              <w:rPr>
                <w:rFonts w:ascii="Times New Roman" w:hAnsi="Times New Roman" w:cs="Times New Roman"/>
                <w:sz w:val="24"/>
                <w:szCs w:val="24"/>
                <w:lang w:val="tr-TR"/>
              </w:rPr>
              <w:t>Hastane Bilgi Güvenliği Konusunda Tüm Personele Yılda En Az Bir Kez Eğitim Verilmesi</w:t>
            </w:r>
          </w:p>
        </w:tc>
      </w:tr>
      <w:tr w:rsidR="001810DF" w:rsidRPr="00DD101E"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Amacı</w:t>
            </w:r>
          </w:p>
        </w:tc>
        <w:tc>
          <w:tcPr>
            <w:tcW w:w="5972" w:type="dxa"/>
            <w:vAlign w:val="center"/>
          </w:tcPr>
          <w:p w:rsidR="001810DF" w:rsidRPr="00DD101E"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tr-TR"/>
              </w:rPr>
              <w:t xml:space="preserve">Sağlık tesisinde görev yapan </w:t>
            </w:r>
            <w:r w:rsidRPr="00310CE7">
              <w:rPr>
                <w:rFonts w:ascii="Times New Roman" w:hAnsi="Times New Roman" w:cs="Times New Roman"/>
                <w:sz w:val="24"/>
                <w:szCs w:val="24"/>
                <w:lang w:val="tr-TR"/>
              </w:rPr>
              <w:t xml:space="preserve">tüm personele </w:t>
            </w:r>
            <w:r>
              <w:rPr>
                <w:rFonts w:ascii="Times New Roman" w:hAnsi="Times New Roman" w:cs="Times New Roman"/>
                <w:sz w:val="24"/>
                <w:szCs w:val="24"/>
                <w:lang w:val="tr-TR"/>
              </w:rPr>
              <w:t>y</w:t>
            </w:r>
            <w:r w:rsidRPr="00310CE7">
              <w:rPr>
                <w:rFonts w:ascii="Times New Roman" w:hAnsi="Times New Roman" w:cs="Times New Roman"/>
                <w:sz w:val="24"/>
                <w:szCs w:val="24"/>
                <w:lang w:val="tr-TR"/>
              </w:rPr>
              <w:t>ılda en az bir kez bilgi güvenliği eğitimi verilmesi</w:t>
            </w:r>
            <w:r>
              <w:rPr>
                <w:rFonts w:ascii="Times New Roman" w:hAnsi="Times New Roman" w:cs="Times New Roman"/>
                <w:sz w:val="24"/>
                <w:szCs w:val="24"/>
                <w:lang w:val="tr-TR"/>
              </w:rPr>
              <w:t>ni sağlamak</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Parametreleri</w:t>
            </w:r>
          </w:p>
        </w:tc>
        <w:tc>
          <w:tcPr>
            <w:tcW w:w="5972" w:type="dxa"/>
            <w:vAlign w:val="center"/>
          </w:tcPr>
          <w:p w:rsidR="001810DF" w:rsidRPr="0067707B"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07B">
              <w:rPr>
                <w:rFonts w:ascii="Times New Roman" w:hAnsi="Times New Roman" w:cs="Times New Roman"/>
                <w:sz w:val="24"/>
                <w:szCs w:val="24"/>
              </w:rPr>
              <w:t>A:</w:t>
            </w:r>
            <w:r w:rsidR="00B22C57">
              <w:rPr>
                <w:rFonts w:ascii="Times New Roman" w:hAnsi="Times New Roman" w:cs="Times New Roman"/>
                <w:sz w:val="24"/>
                <w:szCs w:val="24"/>
              </w:rPr>
              <w:t xml:space="preserve"> </w:t>
            </w:r>
            <w:r w:rsidRPr="0067707B">
              <w:rPr>
                <w:rFonts w:ascii="Times New Roman" w:hAnsi="Times New Roman" w:cs="Times New Roman"/>
                <w:sz w:val="24"/>
                <w:szCs w:val="24"/>
              </w:rPr>
              <w:t xml:space="preserve">Hastane Bilgi Güvenliği Konusunda Eğitim Verilen </w:t>
            </w:r>
            <w:r w:rsidR="00C064B6" w:rsidRPr="0067707B">
              <w:rPr>
                <w:rFonts w:ascii="Times New Roman" w:hAnsi="Times New Roman" w:cs="Times New Roman"/>
                <w:sz w:val="24"/>
                <w:szCs w:val="24"/>
              </w:rPr>
              <w:t>Personel Sayısı</w:t>
            </w:r>
          </w:p>
          <w:p w:rsidR="001810DF" w:rsidRPr="0067707B"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07B">
              <w:rPr>
                <w:rFonts w:ascii="Times New Roman" w:hAnsi="Times New Roman" w:cs="Times New Roman"/>
                <w:sz w:val="24"/>
                <w:szCs w:val="24"/>
              </w:rPr>
              <w:t>B:</w:t>
            </w:r>
            <w:r w:rsidR="00B22C57">
              <w:rPr>
                <w:rFonts w:ascii="Times New Roman" w:hAnsi="Times New Roman" w:cs="Times New Roman"/>
                <w:sz w:val="24"/>
                <w:szCs w:val="24"/>
              </w:rPr>
              <w:t xml:space="preserve"> </w:t>
            </w:r>
            <w:r w:rsidRPr="0067707B">
              <w:rPr>
                <w:rFonts w:ascii="Times New Roman" w:hAnsi="Times New Roman" w:cs="Times New Roman"/>
                <w:sz w:val="24"/>
                <w:szCs w:val="24"/>
              </w:rPr>
              <w:t xml:space="preserve">Tüm </w:t>
            </w:r>
            <w:r w:rsidR="00C064B6" w:rsidRPr="0067707B">
              <w:rPr>
                <w:rFonts w:ascii="Times New Roman" w:hAnsi="Times New Roman" w:cs="Times New Roman"/>
                <w:sz w:val="24"/>
                <w:szCs w:val="24"/>
              </w:rPr>
              <w:t>Personel Sayısı</w:t>
            </w:r>
          </w:p>
          <w:p w:rsidR="001810DF" w:rsidRPr="00DD101E"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07B">
              <w:rPr>
                <w:rFonts w:ascii="Times New Roman" w:hAnsi="Times New Roman" w:cs="Times New Roman"/>
                <w:sz w:val="24"/>
                <w:szCs w:val="24"/>
              </w:rPr>
              <w:t>C:</w:t>
            </w:r>
            <w:r w:rsidR="00B22C57">
              <w:rPr>
                <w:rFonts w:ascii="Times New Roman" w:hAnsi="Times New Roman" w:cs="Times New Roman"/>
                <w:sz w:val="24"/>
                <w:szCs w:val="24"/>
              </w:rPr>
              <w:t xml:space="preserve"> </w:t>
            </w:r>
            <w:r w:rsidRPr="0067707B">
              <w:rPr>
                <w:rFonts w:ascii="Times New Roman" w:hAnsi="Times New Roman" w:cs="Times New Roman"/>
                <w:sz w:val="24"/>
                <w:szCs w:val="24"/>
              </w:rPr>
              <w:t xml:space="preserve">Hastane Bilgi Güvenliği Konusunda Eğitim Verilen </w:t>
            </w:r>
            <w:r w:rsidR="00C064B6" w:rsidRPr="0067707B">
              <w:rPr>
                <w:rFonts w:ascii="Times New Roman" w:hAnsi="Times New Roman" w:cs="Times New Roman"/>
                <w:sz w:val="24"/>
                <w:szCs w:val="24"/>
              </w:rPr>
              <w:t>Personel Oranı</w:t>
            </w:r>
          </w:p>
        </w:tc>
      </w:tr>
      <w:tr w:rsidR="001810DF" w:rsidRPr="00DD101E" w:rsidTr="00FF4232">
        <w:trPr>
          <w:trHeight w:val="1049"/>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Hesaplama Formülü</w:t>
            </w:r>
          </w:p>
        </w:tc>
        <w:tc>
          <w:tcPr>
            <w:tcW w:w="5972" w:type="dxa"/>
            <w:vAlign w:val="center"/>
          </w:tcPr>
          <w:p w:rsidR="001810DF"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0CE7">
              <w:rPr>
                <w:rFonts w:ascii="Times New Roman" w:hAnsi="Times New Roman" w:cs="Times New Roman"/>
                <w:sz w:val="24"/>
                <w:szCs w:val="24"/>
              </w:rPr>
              <w:t>C</w:t>
            </w:r>
            <w:r w:rsidR="00B22C57">
              <w:rPr>
                <w:rFonts w:ascii="Times New Roman" w:hAnsi="Times New Roman" w:cs="Times New Roman"/>
                <w:sz w:val="24"/>
                <w:szCs w:val="24"/>
              </w:rPr>
              <w:t xml:space="preserve"> </w:t>
            </w:r>
            <w:r w:rsidRPr="00310CE7">
              <w:rPr>
                <w:rFonts w:ascii="Times New Roman" w:hAnsi="Times New Roman" w:cs="Times New Roman"/>
                <w:sz w:val="24"/>
                <w:szCs w:val="24"/>
              </w:rPr>
              <w:t>=</w:t>
            </w:r>
            <w:r w:rsidR="00B22C57">
              <w:rPr>
                <w:rFonts w:ascii="Times New Roman" w:hAnsi="Times New Roman" w:cs="Times New Roman"/>
                <w:sz w:val="24"/>
                <w:szCs w:val="24"/>
              </w:rPr>
              <w:t xml:space="preserve"> (</w:t>
            </w:r>
            <w:r w:rsidRPr="00310CE7">
              <w:rPr>
                <w:rFonts w:ascii="Times New Roman" w:hAnsi="Times New Roman" w:cs="Times New Roman"/>
                <w:sz w:val="24"/>
                <w:szCs w:val="24"/>
              </w:rPr>
              <w:t>A/B</w:t>
            </w:r>
            <w:r w:rsidR="00B22C57">
              <w:rPr>
                <w:rFonts w:ascii="Times New Roman" w:hAnsi="Times New Roman" w:cs="Times New Roman"/>
                <w:sz w:val="24"/>
                <w:szCs w:val="24"/>
              </w:rPr>
              <w:t>)</w:t>
            </w:r>
            <w:r w:rsidRPr="00310CE7">
              <w:rPr>
                <w:rFonts w:ascii="Times New Roman" w:hAnsi="Times New Roman" w:cs="Times New Roman"/>
                <w:sz w:val="24"/>
                <w:szCs w:val="24"/>
              </w:rPr>
              <w:t>*100</w:t>
            </w:r>
          </w:p>
          <w:p w:rsidR="001810DF" w:rsidRDefault="00B22CB9"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 %100</w:t>
            </w:r>
            <w:r w:rsidR="000763AC">
              <w:rPr>
                <w:rFonts w:ascii="Times New Roman" w:hAnsi="Times New Roman" w:cs="Times New Roman"/>
                <w:sz w:val="24"/>
                <w:szCs w:val="24"/>
              </w:rPr>
              <w:t xml:space="preserve"> ise GP=5</w:t>
            </w:r>
          </w:p>
          <w:p w:rsidR="001810DF" w:rsidRDefault="00B22CB9"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%90 ≤ C &lt; %100</w:t>
            </w:r>
            <w:r w:rsidR="000763AC">
              <w:rPr>
                <w:rFonts w:ascii="Times New Roman" w:hAnsi="Times New Roman" w:cs="Times New Roman"/>
                <w:sz w:val="24"/>
                <w:szCs w:val="24"/>
              </w:rPr>
              <w:t xml:space="preserve"> ise GP=3</w:t>
            </w:r>
          </w:p>
          <w:p w:rsidR="001810DF" w:rsidRPr="009F0A62" w:rsidRDefault="00B22CB9"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%80</w:t>
            </w:r>
            <w:r w:rsidR="001810DF">
              <w:rPr>
                <w:rFonts w:ascii="Times New Roman" w:hAnsi="Times New Roman" w:cs="Times New Roman"/>
                <w:sz w:val="24"/>
                <w:szCs w:val="24"/>
              </w:rPr>
              <w:t xml:space="preserve"> ≤ C &lt; %90 ise GP=1</w:t>
            </w:r>
          </w:p>
          <w:p w:rsidR="001810DF" w:rsidRPr="00DD101E"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 &lt; %8</w:t>
            </w:r>
            <w:r w:rsidR="00B22CB9">
              <w:rPr>
                <w:rFonts w:ascii="Times New Roman" w:hAnsi="Times New Roman" w:cs="Times New Roman"/>
                <w:sz w:val="24"/>
                <w:szCs w:val="24"/>
              </w:rPr>
              <w:t>0</w:t>
            </w:r>
            <w:r w:rsidRPr="00310CE7">
              <w:rPr>
                <w:rFonts w:ascii="Times New Roman" w:hAnsi="Times New Roman" w:cs="Times New Roman"/>
                <w:sz w:val="24"/>
                <w:szCs w:val="24"/>
              </w:rPr>
              <w:t xml:space="preserve"> ise GP=</w:t>
            </w:r>
            <w:r>
              <w:rPr>
                <w:rFonts w:ascii="Times New Roman" w:hAnsi="Times New Roman" w:cs="Times New Roman"/>
                <w:sz w:val="24"/>
                <w:szCs w:val="24"/>
              </w:rPr>
              <w:t>0</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Hedefi</w:t>
            </w:r>
          </w:p>
        </w:tc>
        <w:tc>
          <w:tcPr>
            <w:tcW w:w="5972" w:type="dxa"/>
            <w:vAlign w:val="center"/>
          </w:tcPr>
          <w:p w:rsidR="001810DF" w:rsidRPr="00DD101E" w:rsidRDefault="001810DF" w:rsidP="00ED5C6F">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7707B">
              <w:rPr>
                <w:rFonts w:ascii="Times New Roman" w:hAnsi="Times New Roman" w:cs="Times New Roman"/>
                <w:sz w:val="24"/>
                <w:szCs w:val="24"/>
              </w:rPr>
              <w:t xml:space="preserve">Hastane Bilgi Güvenliği Konusunda Eğitim Verilen </w:t>
            </w:r>
            <w:r w:rsidR="00C064B6" w:rsidRPr="0067707B">
              <w:rPr>
                <w:rFonts w:ascii="Times New Roman" w:hAnsi="Times New Roman" w:cs="Times New Roman"/>
                <w:sz w:val="24"/>
                <w:szCs w:val="24"/>
              </w:rPr>
              <w:t>Personel Oranı</w:t>
            </w:r>
            <w:r w:rsidR="00C064B6">
              <w:rPr>
                <w:rFonts w:ascii="Times New Roman" w:hAnsi="Times New Roman" w:cs="Times New Roman"/>
                <w:sz w:val="24"/>
                <w:szCs w:val="24"/>
              </w:rPr>
              <w:t xml:space="preserve">nn </w:t>
            </w:r>
            <w:r w:rsidR="00ED5C6F">
              <w:rPr>
                <w:rFonts w:ascii="Times New Roman" w:hAnsi="Times New Roman" w:cs="Times New Roman"/>
                <w:sz w:val="24"/>
                <w:szCs w:val="24"/>
              </w:rPr>
              <w:t xml:space="preserve">%100 </w:t>
            </w:r>
            <w:r>
              <w:rPr>
                <w:rFonts w:ascii="Times New Roman" w:hAnsi="Times New Roman" w:cs="Times New Roman"/>
                <w:sz w:val="24"/>
                <w:szCs w:val="24"/>
              </w:rPr>
              <w:t>olmasını sağlamak</w:t>
            </w:r>
          </w:p>
        </w:tc>
      </w:tr>
      <w:tr w:rsidR="001810DF" w:rsidRPr="00DD101E"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Gösterge Puanı</w:t>
            </w:r>
          </w:p>
        </w:tc>
        <w:tc>
          <w:tcPr>
            <w:tcW w:w="5972" w:type="dxa"/>
            <w:vAlign w:val="center"/>
          </w:tcPr>
          <w:p w:rsidR="001810DF" w:rsidRPr="00DD101E" w:rsidRDefault="000763AC"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Açıklama</w:t>
            </w:r>
          </w:p>
        </w:tc>
        <w:tc>
          <w:tcPr>
            <w:tcW w:w="5972" w:type="dxa"/>
            <w:vAlign w:val="center"/>
          </w:tcPr>
          <w:p w:rsidR="001810DF" w:rsidRPr="00DD101E"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5157C">
              <w:rPr>
                <w:rFonts w:ascii="Times New Roman" w:hAnsi="Times New Roman" w:cs="Times New Roman"/>
                <w:sz w:val="24"/>
                <w:szCs w:val="24"/>
              </w:rPr>
              <w:t xml:space="preserve">Bu gösterge verisi </w:t>
            </w:r>
            <w:r>
              <w:rPr>
                <w:rFonts w:ascii="Times New Roman" w:hAnsi="Times New Roman" w:cs="Times New Roman"/>
                <w:sz w:val="24"/>
                <w:szCs w:val="24"/>
              </w:rPr>
              <w:t>Sağlık Bilgi Sistemleri</w:t>
            </w:r>
            <w:r w:rsidRPr="0055157C">
              <w:rPr>
                <w:rFonts w:ascii="Times New Roman" w:hAnsi="Times New Roman" w:cs="Times New Roman"/>
                <w:sz w:val="24"/>
                <w:szCs w:val="24"/>
              </w:rPr>
              <w:t xml:space="preserve"> Genel Müdürlüğü’nce temin edilecektir</w:t>
            </w:r>
            <w:r>
              <w:rPr>
                <w:rFonts w:ascii="Times New Roman" w:hAnsi="Times New Roman" w:cs="Times New Roman"/>
                <w:sz w:val="24"/>
                <w:szCs w:val="24"/>
              </w:rPr>
              <w:t>.</w:t>
            </w:r>
          </w:p>
        </w:tc>
      </w:tr>
      <w:tr w:rsidR="001810DF" w:rsidRPr="00DD101E"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Kaynağı</w:t>
            </w:r>
          </w:p>
        </w:tc>
        <w:tc>
          <w:tcPr>
            <w:tcW w:w="5972" w:type="dxa"/>
            <w:vAlign w:val="center"/>
          </w:tcPr>
          <w:p w:rsidR="001810DF" w:rsidRPr="00DD101E"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95DD0">
              <w:rPr>
                <w:rFonts w:ascii="Times New Roman" w:hAnsi="Times New Roman" w:cs="Times New Roman"/>
                <w:sz w:val="24"/>
                <w:szCs w:val="24"/>
              </w:rPr>
              <w:t>Bilgi Güvenliği Daire Başkanlığı / İSM</w:t>
            </w:r>
          </w:p>
        </w:tc>
      </w:tr>
      <w:tr w:rsidR="001810DF" w:rsidRPr="00DD101E"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Toplama Periyodu</w:t>
            </w:r>
          </w:p>
        </w:tc>
        <w:tc>
          <w:tcPr>
            <w:tcW w:w="5972" w:type="dxa"/>
            <w:vAlign w:val="center"/>
          </w:tcPr>
          <w:p w:rsidR="001810DF" w:rsidRPr="00DD101E" w:rsidRDefault="001810DF" w:rsidP="00FF4232">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r w:rsidR="001810DF" w:rsidRPr="00DD101E"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1810DF" w:rsidRPr="00DD101E" w:rsidRDefault="001810DF" w:rsidP="00FF4232">
            <w:pPr>
              <w:tabs>
                <w:tab w:val="left" w:pos="1701"/>
              </w:tabs>
              <w:rPr>
                <w:rFonts w:ascii="Times New Roman" w:hAnsi="Times New Roman" w:cs="Times New Roman"/>
                <w:sz w:val="24"/>
                <w:szCs w:val="24"/>
              </w:rPr>
            </w:pPr>
            <w:r w:rsidRPr="00DD101E">
              <w:rPr>
                <w:rFonts w:ascii="Times New Roman" w:hAnsi="Times New Roman" w:cs="Times New Roman"/>
                <w:sz w:val="24"/>
                <w:szCs w:val="24"/>
              </w:rPr>
              <w:t>Veri Analiz Periyodu</w:t>
            </w:r>
          </w:p>
        </w:tc>
        <w:tc>
          <w:tcPr>
            <w:tcW w:w="5972" w:type="dxa"/>
            <w:vAlign w:val="center"/>
          </w:tcPr>
          <w:p w:rsidR="001810DF" w:rsidRPr="00DD101E" w:rsidRDefault="001810DF" w:rsidP="00FF4232">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01E">
              <w:rPr>
                <w:rFonts w:ascii="Times New Roman" w:hAnsi="Times New Roman" w:cs="Times New Roman"/>
                <w:sz w:val="24"/>
                <w:szCs w:val="24"/>
              </w:rPr>
              <w:t>1 Yıl</w:t>
            </w:r>
          </w:p>
        </w:tc>
      </w:tr>
    </w:tbl>
    <w:p w:rsidR="001810DF" w:rsidRDefault="000918DF" w:rsidP="00683886">
      <w:pPr>
        <w:tabs>
          <w:tab w:val="left" w:pos="1701"/>
        </w:tabs>
        <w:rPr>
          <w:rFonts w:ascii="Times New Roman" w:hAnsi="Times New Roman" w:cs="Times New Roman"/>
          <w:sz w:val="24"/>
          <w:szCs w:val="24"/>
        </w:rPr>
      </w:pPr>
      <w:r>
        <w:rPr>
          <w:rFonts w:ascii="Times New Roman" w:hAnsi="Times New Roman" w:cs="Times New Roman"/>
          <w:sz w:val="24"/>
          <w:szCs w:val="24"/>
        </w:rPr>
        <w:br w:type="page"/>
      </w:r>
    </w:p>
    <w:tbl>
      <w:tblPr>
        <w:tblStyle w:val="DzTablo110"/>
        <w:tblW w:w="0" w:type="auto"/>
        <w:tblLook w:val="04A0" w:firstRow="1" w:lastRow="0" w:firstColumn="1" w:lastColumn="0" w:noHBand="0" w:noVBand="1"/>
      </w:tblPr>
      <w:tblGrid>
        <w:gridCol w:w="1473"/>
        <w:gridCol w:w="1966"/>
        <w:gridCol w:w="1973"/>
        <w:gridCol w:w="1981"/>
        <w:gridCol w:w="1979"/>
      </w:tblGrid>
      <w:tr w:rsidR="00361AC4" w:rsidTr="00F04156">
        <w:trPr>
          <w:cnfStyle w:val="100000000000" w:firstRow="1" w:lastRow="0"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469" w:type="dxa"/>
            <w:vMerge w:val="restart"/>
          </w:tcPr>
          <w:p w:rsidR="00361AC4" w:rsidRDefault="00361AC4" w:rsidP="00FF4232">
            <w:pPr>
              <w:ind w:right="47"/>
            </w:pPr>
            <w:r>
              <w:rPr>
                <w:noProof/>
                <w:lang w:val="tr-TR" w:eastAsia="tr-TR"/>
              </w:rPr>
              <w:drawing>
                <wp:inline distT="0" distB="0" distL="0" distR="0" wp14:anchorId="7980AC38" wp14:editId="585BCC2A">
                  <wp:extent cx="768350" cy="847264"/>
                  <wp:effectExtent l="0" t="0" r="0" b="0"/>
                  <wp:docPr id="10" name="Resim 10" descr="C:\Users\ayse.urgen\Desktop\Yönetim Hizmetler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e.urgen\Desktop\Yönetim Hizmetleri-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622" cy="870721"/>
                          </a:xfrm>
                          <a:prstGeom prst="rect">
                            <a:avLst/>
                          </a:prstGeom>
                          <a:noFill/>
                          <a:ln>
                            <a:noFill/>
                          </a:ln>
                        </pic:spPr>
                      </pic:pic>
                    </a:graphicData>
                  </a:graphic>
                </wp:inline>
              </w:drawing>
            </w:r>
          </w:p>
        </w:tc>
        <w:tc>
          <w:tcPr>
            <w:tcW w:w="7899" w:type="dxa"/>
            <w:gridSpan w:val="4"/>
            <w:vAlign w:val="center"/>
          </w:tcPr>
          <w:p w:rsidR="00361AC4" w:rsidRPr="006257E0" w:rsidRDefault="00361AC4" w:rsidP="00FF423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A814E1">
              <w:rPr>
                <w:rFonts w:ascii="Times New Roman" w:hAnsi="Times New Roman" w:cs="Times New Roman"/>
                <w:sz w:val="24"/>
                <w:szCs w:val="24"/>
                <w:lang w:val="tr-TR"/>
              </w:rPr>
              <w:t>Finansal Risk Oranı</w:t>
            </w:r>
            <w:r w:rsidRPr="00C241B6">
              <w:rPr>
                <w:rFonts w:ascii="Times New Roman" w:hAnsi="Times New Roman" w:cs="Times New Roman"/>
                <w:sz w:val="24"/>
                <w:szCs w:val="24"/>
                <w:lang w:val="tr-TR"/>
              </w:rPr>
              <w:t xml:space="preserve"> </w:t>
            </w:r>
          </w:p>
        </w:tc>
      </w:tr>
      <w:tr w:rsidR="00361AC4" w:rsidTr="00F04156">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1469" w:type="dxa"/>
            <w:vMerge/>
          </w:tcPr>
          <w:p w:rsidR="00361AC4" w:rsidRDefault="00361AC4" w:rsidP="00FF4232"/>
        </w:tc>
        <w:tc>
          <w:tcPr>
            <w:tcW w:w="1966" w:type="dxa"/>
            <w:vAlign w:val="center"/>
          </w:tcPr>
          <w:p w:rsidR="00361AC4" w:rsidRPr="00BE350A" w:rsidRDefault="00361AC4"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GK:</w:t>
            </w:r>
          </w:p>
        </w:tc>
        <w:tc>
          <w:tcPr>
            <w:tcW w:w="1973" w:type="dxa"/>
            <w:vAlign w:val="center"/>
          </w:tcPr>
          <w:p w:rsidR="00361AC4" w:rsidRPr="00BE350A" w:rsidRDefault="00361AC4" w:rsidP="00FF423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Yayın Tarihi:</w:t>
            </w:r>
          </w:p>
        </w:tc>
        <w:tc>
          <w:tcPr>
            <w:tcW w:w="1981" w:type="dxa"/>
            <w:vAlign w:val="center"/>
          </w:tcPr>
          <w:p w:rsidR="00361AC4" w:rsidRDefault="00361AC4" w:rsidP="00FF4232">
            <w:pPr>
              <w:cnfStyle w:val="000000100000" w:firstRow="0" w:lastRow="0" w:firstColumn="0" w:lastColumn="0" w:oddVBand="0" w:evenVBand="0" w:oddHBand="1" w:evenHBand="0" w:firstRowFirstColumn="0" w:firstRowLastColumn="0" w:lastRowFirstColumn="0" w:lastRowLastColumn="0"/>
            </w:pPr>
            <w:r w:rsidRPr="00BE350A">
              <w:rPr>
                <w:rFonts w:ascii="Times New Roman" w:hAnsi="Times New Roman" w:cs="Times New Roman"/>
                <w:sz w:val="18"/>
                <w:szCs w:val="18"/>
              </w:rPr>
              <w:t>Revizyon Tarihi</w:t>
            </w:r>
            <w:r>
              <w:rPr>
                <w:rFonts w:ascii="Times New Roman" w:hAnsi="Times New Roman" w:cs="Times New Roman"/>
                <w:sz w:val="18"/>
                <w:szCs w:val="18"/>
              </w:rPr>
              <w:t>:</w:t>
            </w:r>
          </w:p>
        </w:tc>
        <w:tc>
          <w:tcPr>
            <w:tcW w:w="1978" w:type="dxa"/>
            <w:vAlign w:val="center"/>
          </w:tcPr>
          <w:p w:rsidR="00361AC4" w:rsidRDefault="003F7A84" w:rsidP="00FF4232">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Revizyon</w:t>
            </w:r>
            <w:r w:rsidR="00361AC4">
              <w:rPr>
                <w:rFonts w:ascii="Times New Roman" w:hAnsi="Times New Roman" w:cs="Times New Roman"/>
                <w:sz w:val="18"/>
                <w:szCs w:val="18"/>
              </w:rPr>
              <w:t xml:space="preserve"> No:</w:t>
            </w:r>
          </w:p>
        </w:tc>
      </w:tr>
    </w:tbl>
    <w:p w:rsidR="00361AC4" w:rsidRDefault="00361AC4" w:rsidP="00361AC4">
      <w:pPr>
        <w:tabs>
          <w:tab w:val="left" w:pos="1701"/>
        </w:tabs>
        <w:rPr>
          <w:rFonts w:ascii="Times New Roman" w:hAnsi="Times New Roman" w:cs="Times New Roman"/>
          <w:sz w:val="24"/>
          <w:szCs w:val="24"/>
        </w:rPr>
      </w:pPr>
    </w:p>
    <w:tbl>
      <w:tblPr>
        <w:tblStyle w:val="DzTablo110"/>
        <w:tblW w:w="0" w:type="auto"/>
        <w:tblLook w:val="04A0" w:firstRow="1" w:lastRow="0" w:firstColumn="1" w:lastColumn="0" w:noHBand="0" w:noVBand="1"/>
      </w:tblPr>
      <w:tblGrid>
        <w:gridCol w:w="3382"/>
        <w:gridCol w:w="5972"/>
      </w:tblGrid>
      <w:tr w:rsidR="00361AC4" w:rsidTr="00FF423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Sözleşme Pozisyonu</w:t>
            </w:r>
          </w:p>
        </w:tc>
        <w:tc>
          <w:tcPr>
            <w:tcW w:w="5972" w:type="dxa"/>
            <w:vAlign w:val="center"/>
          </w:tcPr>
          <w:p w:rsidR="00361AC4" w:rsidRPr="007C2500" w:rsidRDefault="00361AC4" w:rsidP="00BF453B">
            <w:pPr>
              <w:tabs>
                <w:tab w:val="left" w:pos="1701"/>
              </w:tabs>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3F4A7A">
              <w:rPr>
                <w:rFonts w:ascii="Times New Roman" w:hAnsi="Times New Roman" w:cs="Times New Roman"/>
                <w:b w:val="0"/>
                <w:sz w:val="24"/>
                <w:szCs w:val="24"/>
              </w:rPr>
              <w:t>İdari Mali Hizmetler Müdürü</w:t>
            </w:r>
          </w:p>
        </w:tc>
      </w:tr>
      <w:tr w:rsidR="00361AC4" w:rsidTr="00FF4232">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Performans Kriteri</w:t>
            </w:r>
          </w:p>
        </w:tc>
        <w:tc>
          <w:tcPr>
            <w:tcW w:w="5972" w:type="dxa"/>
            <w:vAlign w:val="center"/>
          </w:tcPr>
          <w:p w:rsidR="00361AC4" w:rsidRPr="00C241B6" w:rsidRDefault="00361AC4" w:rsidP="00BF453B">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tr-TR"/>
              </w:rPr>
            </w:pPr>
            <w:r w:rsidRPr="00C241B6">
              <w:rPr>
                <w:rFonts w:ascii="Times New Roman" w:hAnsi="Times New Roman" w:cs="Times New Roman"/>
                <w:bCs/>
                <w:sz w:val="24"/>
                <w:szCs w:val="24"/>
                <w:lang w:val="tr-TR"/>
              </w:rPr>
              <w:t>Finansal Riski Azaltmak</w:t>
            </w:r>
          </w:p>
        </w:tc>
      </w:tr>
      <w:tr w:rsidR="00361AC4"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Gösterge Kodu</w:t>
            </w:r>
          </w:p>
        </w:tc>
        <w:tc>
          <w:tcPr>
            <w:tcW w:w="5972" w:type="dxa"/>
            <w:vAlign w:val="center"/>
          </w:tcPr>
          <w:p w:rsidR="00361AC4" w:rsidRDefault="00B304AC"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A3E1A">
              <w:rPr>
                <w:rFonts w:ascii="Times New Roman" w:hAnsi="Times New Roman" w:cs="Times New Roman"/>
                <w:sz w:val="24"/>
                <w:szCs w:val="24"/>
              </w:rPr>
              <w:t>TT.İMHM.</w:t>
            </w:r>
            <w:r>
              <w:rPr>
                <w:rFonts w:ascii="Times New Roman" w:hAnsi="Times New Roman" w:cs="Times New Roman"/>
                <w:sz w:val="24"/>
                <w:szCs w:val="24"/>
              </w:rPr>
              <w:t>ADSM/ADSH.6.1</w:t>
            </w:r>
          </w:p>
        </w:tc>
      </w:tr>
      <w:tr w:rsidR="00361AC4"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Gösterge Adı</w:t>
            </w:r>
          </w:p>
        </w:tc>
        <w:tc>
          <w:tcPr>
            <w:tcW w:w="5972" w:type="dxa"/>
            <w:vAlign w:val="center"/>
          </w:tcPr>
          <w:p w:rsidR="00361AC4" w:rsidRPr="006257E0"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241B6">
              <w:rPr>
                <w:rFonts w:ascii="Times New Roman" w:hAnsi="Times New Roman" w:cs="Times New Roman"/>
                <w:sz w:val="24"/>
                <w:szCs w:val="24"/>
                <w:lang w:val="tr-TR"/>
              </w:rPr>
              <w:t xml:space="preserve">Finansal Risk Oranı </w:t>
            </w:r>
          </w:p>
        </w:tc>
      </w:tr>
      <w:tr w:rsidR="00361AC4"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Amacı</w:t>
            </w:r>
          </w:p>
        </w:tc>
        <w:tc>
          <w:tcPr>
            <w:tcW w:w="5972" w:type="dxa"/>
            <w:vAlign w:val="center"/>
          </w:tcPr>
          <w:p w:rsidR="00361AC4" w:rsidRPr="007C2500"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Finansal sürdürülebilirliği sağlamak</w:t>
            </w:r>
          </w:p>
        </w:tc>
      </w:tr>
      <w:tr w:rsidR="00361AC4" w:rsidTr="00FF4232">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Hesaplama Parametreleri</w:t>
            </w:r>
          </w:p>
        </w:tc>
        <w:tc>
          <w:tcPr>
            <w:tcW w:w="5972" w:type="dxa"/>
            <w:vAlign w:val="center"/>
          </w:tcPr>
          <w:p w:rsidR="00361AC4"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İlgili Dönemde;</w:t>
            </w:r>
          </w:p>
          <w:p w:rsidR="00361AC4" w:rsidRPr="00D90702"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0702">
              <w:rPr>
                <w:rFonts w:ascii="Times New Roman" w:hAnsi="Times New Roman" w:cs="Times New Roman"/>
                <w:sz w:val="24"/>
                <w:szCs w:val="24"/>
              </w:rPr>
              <w:t>A:</w:t>
            </w:r>
            <w:r w:rsidR="00B22C57">
              <w:rPr>
                <w:rFonts w:ascii="Times New Roman" w:hAnsi="Times New Roman" w:cs="Times New Roman"/>
                <w:sz w:val="24"/>
                <w:szCs w:val="24"/>
              </w:rPr>
              <w:t xml:space="preserve"> </w:t>
            </w:r>
            <w:r w:rsidRPr="00D90702">
              <w:rPr>
                <w:rFonts w:ascii="Times New Roman" w:hAnsi="Times New Roman" w:cs="Times New Roman"/>
                <w:sz w:val="24"/>
                <w:szCs w:val="24"/>
              </w:rPr>
              <w:t>Net Borç</w:t>
            </w:r>
          </w:p>
          <w:p w:rsidR="00361AC4" w:rsidRPr="00D90702"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0702">
              <w:rPr>
                <w:rFonts w:ascii="Times New Roman" w:hAnsi="Times New Roman" w:cs="Times New Roman"/>
                <w:sz w:val="24"/>
                <w:szCs w:val="24"/>
              </w:rPr>
              <w:t>B:</w:t>
            </w:r>
            <w:r w:rsidR="00B22C57">
              <w:rPr>
                <w:rFonts w:ascii="Times New Roman" w:hAnsi="Times New Roman" w:cs="Times New Roman"/>
                <w:sz w:val="24"/>
                <w:szCs w:val="24"/>
              </w:rPr>
              <w:t xml:space="preserve"> </w:t>
            </w:r>
            <w:r w:rsidRPr="00D90702">
              <w:rPr>
                <w:rFonts w:ascii="Times New Roman" w:hAnsi="Times New Roman" w:cs="Times New Roman"/>
                <w:sz w:val="24"/>
                <w:szCs w:val="24"/>
              </w:rPr>
              <w:t>Tahsilat Oranı</w:t>
            </w:r>
          </w:p>
          <w:p w:rsidR="00361AC4" w:rsidRPr="00D90702"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0702">
              <w:rPr>
                <w:rFonts w:ascii="Times New Roman" w:hAnsi="Times New Roman" w:cs="Times New Roman"/>
                <w:sz w:val="24"/>
                <w:szCs w:val="24"/>
              </w:rPr>
              <w:t>C:</w:t>
            </w:r>
            <w:r w:rsidR="00B22C57">
              <w:rPr>
                <w:rFonts w:ascii="Times New Roman" w:hAnsi="Times New Roman" w:cs="Times New Roman"/>
                <w:sz w:val="24"/>
                <w:szCs w:val="24"/>
              </w:rPr>
              <w:t xml:space="preserve"> </w:t>
            </w:r>
            <w:r w:rsidRPr="00D90702">
              <w:rPr>
                <w:rFonts w:ascii="Times New Roman" w:hAnsi="Times New Roman" w:cs="Times New Roman"/>
                <w:sz w:val="24"/>
                <w:szCs w:val="24"/>
              </w:rPr>
              <w:t>Ortalama Tahakkuk</w:t>
            </w:r>
          </w:p>
          <w:p w:rsidR="00361AC4" w:rsidRPr="00D90702"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90702">
              <w:rPr>
                <w:rFonts w:ascii="Times New Roman" w:hAnsi="Times New Roman" w:cs="Times New Roman"/>
                <w:sz w:val="24"/>
                <w:szCs w:val="24"/>
              </w:rPr>
              <w:t>D:</w:t>
            </w:r>
            <w:r w:rsidR="00B22C57">
              <w:rPr>
                <w:rFonts w:ascii="Times New Roman" w:hAnsi="Times New Roman" w:cs="Times New Roman"/>
                <w:sz w:val="24"/>
                <w:szCs w:val="24"/>
              </w:rPr>
              <w:t xml:space="preserve"> </w:t>
            </w:r>
            <w:r w:rsidRPr="00D90702">
              <w:rPr>
                <w:rFonts w:ascii="Times New Roman" w:hAnsi="Times New Roman" w:cs="Times New Roman"/>
                <w:sz w:val="24"/>
                <w:szCs w:val="24"/>
              </w:rPr>
              <w:t>Fatura Edilemeyen Hizmet Tahakkuku</w:t>
            </w:r>
          </w:p>
          <w:p w:rsidR="00361AC4"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w:t>
            </w:r>
            <w:r w:rsidR="00B22C57">
              <w:rPr>
                <w:rFonts w:ascii="Times New Roman" w:hAnsi="Times New Roman" w:cs="Times New Roman"/>
                <w:sz w:val="24"/>
                <w:szCs w:val="24"/>
              </w:rPr>
              <w:t xml:space="preserve"> </w:t>
            </w:r>
            <w:r>
              <w:rPr>
                <w:rFonts w:ascii="Times New Roman" w:hAnsi="Times New Roman" w:cs="Times New Roman"/>
                <w:sz w:val="24"/>
                <w:szCs w:val="24"/>
              </w:rPr>
              <w:t>Finansal Risk Oranı</w:t>
            </w:r>
          </w:p>
        </w:tc>
      </w:tr>
      <w:tr w:rsidR="00361AC4" w:rsidTr="00FF4232">
        <w:trPr>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Hesaplama Formülü</w:t>
            </w:r>
          </w:p>
        </w:tc>
        <w:tc>
          <w:tcPr>
            <w:tcW w:w="5972" w:type="dxa"/>
            <w:vAlign w:val="center"/>
          </w:tcPr>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0702">
              <w:rPr>
                <w:rFonts w:ascii="Times New Roman" w:hAnsi="Times New Roman" w:cs="Times New Roman"/>
                <w:sz w:val="24"/>
                <w:szCs w:val="24"/>
              </w:rPr>
              <w:t>E</w:t>
            </w:r>
            <w:r w:rsidR="00B22C57">
              <w:rPr>
                <w:rFonts w:ascii="Times New Roman" w:hAnsi="Times New Roman" w:cs="Times New Roman"/>
                <w:sz w:val="24"/>
                <w:szCs w:val="24"/>
              </w:rPr>
              <w:t xml:space="preserve"> </w:t>
            </w:r>
            <w:r w:rsidRPr="00D90702">
              <w:rPr>
                <w:rFonts w:ascii="Times New Roman" w:hAnsi="Times New Roman" w:cs="Times New Roman"/>
                <w:sz w:val="24"/>
                <w:szCs w:val="24"/>
              </w:rPr>
              <w:t>=</w:t>
            </w:r>
            <w:r w:rsidR="00B22C57">
              <w:rPr>
                <w:rFonts w:ascii="Times New Roman" w:hAnsi="Times New Roman" w:cs="Times New Roman"/>
                <w:sz w:val="24"/>
                <w:szCs w:val="24"/>
              </w:rPr>
              <w:t xml:space="preserve"> </w:t>
            </w:r>
            <w:r w:rsidRPr="00D90702">
              <w:rPr>
                <w:rFonts w:ascii="Times New Roman" w:hAnsi="Times New Roman" w:cs="Times New Roman"/>
                <w:sz w:val="24"/>
                <w:szCs w:val="24"/>
              </w:rPr>
              <w:t>[A/(C+D)]*B</w:t>
            </w:r>
          </w:p>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 ≤ 2 ise GP=10</w:t>
            </w:r>
          </w:p>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 &lt; E ≤ 2,25 ise GP= 7</w:t>
            </w:r>
          </w:p>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2,25 &lt; E ≤ 2,5 ise GP= 4</w:t>
            </w:r>
          </w:p>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 &lt; E ise GP=0</w:t>
            </w:r>
          </w:p>
        </w:tc>
      </w:tr>
      <w:tr w:rsidR="00361AC4"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Gösterge Hedefi</w:t>
            </w:r>
          </w:p>
        </w:tc>
        <w:tc>
          <w:tcPr>
            <w:tcW w:w="5972" w:type="dxa"/>
            <w:vAlign w:val="center"/>
          </w:tcPr>
          <w:p w:rsidR="00361AC4"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Finansal Risk Oranının 2 ve altında olmasını sağlamak</w:t>
            </w:r>
          </w:p>
        </w:tc>
      </w:tr>
      <w:tr w:rsidR="00361AC4"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Gösterge Puanı</w:t>
            </w:r>
          </w:p>
        </w:tc>
        <w:tc>
          <w:tcPr>
            <w:tcW w:w="5972" w:type="dxa"/>
            <w:vAlign w:val="center"/>
          </w:tcPr>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w:t>
            </w:r>
          </w:p>
        </w:tc>
      </w:tr>
      <w:tr w:rsidR="00361AC4" w:rsidTr="00FF4232">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Açıklama</w:t>
            </w:r>
          </w:p>
        </w:tc>
        <w:tc>
          <w:tcPr>
            <w:tcW w:w="5972" w:type="dxa"/>
            <w:vAlign w:val="center"/>
          </w:tcPr>
          <w:p w:rsidR="00361AC4" w:rsidRDefault="00361AC4" w:rsidP="00BF453B">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 gösterge verisi Kamu Hastaneleri Genel Müdürlüğü’nce temin edilecektir.</w:t>
            </w:r>
          </w:p>
        </w:tc>
      </w:tr>
      <w:tr w:rsidR="00361AC4"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Veri Kaynağı</w:t>
            </w:r>
          </w:p>
        </w:tc>
        <w:tc>
          <w:tcPr>
            <w:tcW w:w="5972" w:type="dxa"/>
            <w:vAlign w:val="center"/>
          </w:tcPr>
          <w:p w:rsidR="00361AC4" w:rsidRPr="00B14A49"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highlight w:val="yellow"/>
              </w:rPr>
            </w:pPr>
            <w:r w:rsidRPr="006C4BF6">
              <w:rPr>
                <w:rFonts w:ascii="Times New Roman" w:hAnsi="Times New Roman" w:cs="Times New Roman"/>
                <w:sz w:val="24"/>
                <w:szCs w:val="24"/>
              </w:rPr>
              <w:t>TDMS</w:t>
            </w:r>
          </w:p>
        </w:tc>
      </w:tr>
      <w:tr w:rsidR="00361AC4" w:rsidTr="00FF423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Veri Toplama Periyodu</w:t>
            </w:r>
          </w:p>
        </w:tc>
        <w:tc>
          <w:tcPr>
            <w:tcW w:w="5972" w:type="dxa"/>
            <w:vAlign w:val="center"/>
          </w:tcPr>
          <w:p w:rsidR="00361AC4" w:rsidRDefault="007E35BD" w:rsidP="007E35BD">
            <w:pPr>
              <w:tabs>
                <w:tab w:val="left" w:pos="1701"/>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 Ay ve/veya 1 Yıl</w:t>
            </w:r>
          </w:p>
        </w:tc>
      </w:tr>
      <w:tr w:rsidR="00361AC4" w:rsidTr="00FF4232">
        <w:trPr>
          <w:trHeight w:val="418"/>
        </w:trPr>
        <w:tc>
          <w:tcPr>
            <w:cnfStyle w:val="001000000000" w:firstRow="0" w:lastRow="0" w:firstColumn="1" w:lastColumn="0" w:oddVBand="0" w:evenVBand="0" w:oddHBand="0" w:evenHBand="0" w:firstRowFirstColumn="0" w:firstRowLastColumn="0" w:lastRowFirstColumn="0" w:lastRowLastColumn="0"/>
            <w:tcW w:w="3382" w:type="dxa"/>
            <w:vAlign w:val="center"/>
          </w:tcPr>
          <w:p w:rsidR="00361AC4" w:rsidRDefault="00361AC4" w:rsidP="00FF4232">
            <w:pPr>
              <w:tabs>
                <w:tab w:val="left" w:pos="1701"/>
              </w:tabs>
              <w:rPr>
                <w:rFonts w:ascii="Times New Roman" w:hAnsi="Times New Roman" w:cs="Times New Roman"/>
                <w:sz w:val="24"/>
                <w:szCs w:val="24"/>
              </w:rPr>
            </w:pPr>
            <w:r>
              <w:rPr>
                <w:rFonts w:ascii="Times New Roman" w:hAnsi="Times New Roman" w:cs="Times New Roman"/>
                <w:sz w:val="24"/>
                <w:szCs w:val="24"/>
              </w:rPr>
              <w:t>Veri Analiz Periyodu</w:t>
            </w:r>
          </w:p>
        </w:tc>
        <w:tc>
          <w:tcPr>
            <w:tcW w:w="5972" w:type="dxa"/>
            <w:vAlign w:val="center"/>
          </w:tcPr>
          <w:p w:rsidR="00361AC4" w:rsidRDefault="00361AC4" w:rsidP="00BF453B">
            <w:pPr>
              <w:tabs>
                <w:tab w:val="left" w:pos="1701"/>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 Yıl</w:t>
            </w:r>
          </w:p>
        </w:tc>
      </w:tr>
    </w:tbl>
    <w:p w:rsidR="00695DD0" w:rsidRPr="00695DD0" w:rsidRDefault="00695DD0" w:rsidP="00695DD0"/>
    <w:sectPr w:rsidR="00695DD0" w:rsidRPr="00695DD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F3F" w:rsidRDefault="00642F3F" w:rsidP="00177960">
      <w:pPr>
        <w:spacing w:after="0" w:line="240" w:lineRule="auto"/>
      </w:pPr>
      <w:r>
        <w:separator/>
      </w:r>
    </w:p>
  </w:endnote>
  <w:endnote w:type="continuationSeparator" w:id="0">
    <w:p w:rsidR="00642F3F" w:rsidRDefault="00642F3F" w:rsidP="0017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F3F" w:rsidRDefault="00642F3F" w:rsidP="00177960">
      <w:pPr>
        <w:spacing w:after="0" w:line="240" w:lineRule="auto"/>
      </w:pPr>
      <w:r>
        <w:separator/>
      </w:r>
    </w:p>
  </w:footnote>
  <w:footnote w:type="continuationSeparator" w:id="0">
    <w:p w:rsidR="00642F3F" w:rsidRDefault="00642F3F" w:rsidP="00177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138"/>
    <w:rsid w:val="0001170D"/>
    <w:rsid w:val="000274A1"/>
    <w:rsid w:val="00054363"/>
    <w:rsid w:val="0007379C"/>
    <w:rsid w:val="00073C28"/>
    <w:rsid w:val="000763AC"/>
    <w:rsid w:val="00082948"/>
    <w:rsid w:val="00084EF8"/>
    <w:rsid w:val="000918DF"/>
    <w:rsid w:val="000929D6"/>
    <w:rsid w:val="000A22F9"/>
    <w:rsid w:val="000A7BED"/>
    <w:rsid w:val="000C05B4"/>
    <w:rsid w:val="000C7F9C"/>
    <w:rsid w:val="000D2077"/>
    <w:rsid w:val="000D2341"/>
    <w:rsid w:val="000D7053"/>
    <w:rsid w:val="000E6E15"/>
    <w:rsid w:val="000F0A51"/>
    <w:rsid w:val="0012682E"/>
    <w:rsid w:val="0014217C"/>
    <w:rsid w:val="00147900"/>
    <w:rsid w:val="0016372B"/>
    <w:rsid w:val="0017174E"/>
    <w:rsid w:val="00176A47"/>
    <w:rsid w:val="00177960"/>
    <w:rsid w:val="001810DF"/>
    <w:rsid w:val="001837A0"/>
    <w:rsid w:val="001A44C8"/>
    <w:rsid w:val="001A51C7"/>
    <w:rsid w:val="001A7C29"/>
    <w:rsid w:val="001B6D19"/>
    <w:rsid w:val="001D0F0E"/>
    <w:rsid w:val="001D7085"/>
    <w:rsid w:val="001F09B6"/>
    <w:rsid w:val="00230BE8"/>
    <w:rsid w:val="00233585"/>
    <w:rsid w:val="002409AF"/>
    <w:rsid w:val="002611AC"/>
    <w:rsid w:val="002618CA"/>
    <w:rsid w:val="002721A4"/>
    <w:rsid w:val="00272FEF"/>
    <w:rsid w:val="00282A5A"/>
    <w:rsid w:val="00294E5B"/>
    <w:rsid w:val="002A1B5C"/>
    <w:rsid w:val="002B1061"/>
    <w:rsid w:val="002B7DD2"/>
    <w:rsid w:val="002C09AD"/>
    <w:rsid w:val="002C4367"/>
    <w:rsid w:val="002D454E"/>
    <w:rsid w:val="002E64AC"/>
    <w:rsid w:val="002F1E18"/>
    <w:rsid w:val="002F6A76"/>
    <w:rsid w:val="00310CE7"/>
    <w:rsid w:val="00316502"/>
    <w:rsid w:val="00316DC6"/>
    <w:rsid w:val="00331DFF"/>
    <w:rsid w:val="00332646"/>
    <w:rsid w:val="003369B2"/>
    <w:rsid w:val="003552B3"/>
    <w:rsid w:val="003601A5"/>
    <w:rsid w:val="00360D15"/>
    <w:rsid w:val="00361AC4"/>
    <w:rsid w:val="00365558"/>
    <w:rsid w:val="00387694"/>
    <w:rsid w:val="003A607C"/>
    <w:rsid w:val="003B21E8"/>
    <w:rsid w:val="003B3A65"/>
    <w:rsid w:val="003B42B5"/>
    <w:rsid w:val="003B664A"/>
    <w:rsid w:val="003B747E"/>
    <w:rsid w:val="003C33EE"/>
    <w:rsid w:val="003C756E"/>
    <w:rsid w:val="003C7687"/>
    <w:rsid w:val="003F0918"/>
    <w:rsid w:val="003F3DE7"/>
    <w:rsid w:val="003F442F"/>
    <w:rsid w:val="003F4A7A"/>
    <w:rsid w:val="003F5413"/>
    <w:rsid w:val="003F7A84"/>
    <w:rsid w:val="00404BC1"/>
    <w:rsid w:val="004152F1"/>
    <w:rsid w:val="00431FB8"/>
    <w:rsid w:val="004358A1"/>
    <w:rsid w:val="00445A8C"/>
    <w:rsid w:val="00445A92"/>
    <w:rsid w:val="00452EE6"/>
    <w:rsid w:val="004724E4"/>
    <w:rsid w:val="00476EB3"/>
    <w:rsid w:val="00484303"/>
    <w:rsid w:val="00490CB9"/>
    <w:rsid w:val="004A61AD"/>
    <w:rsid w:val="004C01C7"/>
    <w:rsid w:val="004D1D5B"/>
    <w:rsid w:val="004D2467"/>
    <w:rsid w:val="004D300F"/>
    <w:rsid w:val="004D551E"/>
    <w:rsid w:val="004E4951"/>
    <w:rsid w:val="004F242B"/>
    <w:rsid w:val="005074ED"/>
    <w:rsid w:val="005110FE"/>
    <w:rsid w:val="005225AA"/>
    <w:rsid w:val="00531119"/>
    <w:rsid w:val="005347F1"/>
    <w:rsid w:val="00536EC6"/>
    <w:rsid w:val="0055157C"/>
    <w:rsid w:val="00563946"/>
    <w:rsid w:val="00577EDB"/>
    <w:rsid w:val="00583E81"/>
    <w:rsid w:val="005A32BF"/>
    <w:rsid w:val="005B59C7"/>
    <w:rsid w:val="005B6A81"/>
    <w:rsid w:val="005D20FC"/>
    <w:rsid w:val="005D68DB"/>
    <w:rsid w:val="005D725E"/>
    <w:rsid w:val="006146A9"/>
    <w:rsid w:val="00617231"/>
    <w:rsid w:val="006257E0"/>
    <w:rsid w:val="00625EC0"/>
    <w:rsid w:val="00630F7A"/>
    <w:rsid w:val="0063404A"/>
    <w:rsid w:val="00642F3F"/>
    <w:rsid w:val="0065314D"/>
    <w:rsid w:val="0067707B"/>
    <w:rsid w:val="00682B3C"/>
    <w:rsid w:val="00683886"/>
    <w:rsid w:val="006856AB"/>
    <w:rsid w:val="00685C7B"/>
    <w:rsid w:val="00685D91"/>
    <w:rsid w:val="006919D4"/>
    <w:rsid w:val="00695DD0"/>
    <w:rsid w:val="006E7829"/>
    <w:rsid w:val="006F3013"/>
    <w:rsid w:val="007070FE"/>
    <w:rsid w:val="007208B2"/>
    <w:rsid w:val="00721F09"/>
    <w:rsid w:val="0072402E"/>
    <w:rsid w:val="00730B92"/>
    <w:rsid w:val="00737207"/>
    <w:rsid w:val="00740A0E"/>
    <w:rsid w:val="00743218"/>
    <w:rsid w:val="00751049"/>
    <w:rsid w:val="007517BF"/>
    <w:rsid w:val="0075773A"/>
    <w:rsid w:val="0076638D"/>
    <w:rsid w:val="00767FDE"/>
    <w:rsid w:val="0079609E"/>
    <w:rsid w:val="007965D6"/>
    <w:rsid w:val="007A68AA"/>
    <w:rsid w:val="007C2315"/>
    <w:rsid w:val="007C2500"/>
    <w:rsid w:val="007C5B3A"/>
    <w:rsid w:val="007C6DC0"/>
    <w:rsid w:val="007D1104"/>
    <w:rsid w:val="007D41A9"/>
    <w:rsid w:val="007D5379"/>
    <w:rsid w:val="007D5B4A"/>
    <w:rsid w:val="007E22D0"/>
    <w:rsid w:val="007E35BD"/>
    <w:rsid w:val="007E4FF7"/>
    <w:rsid w:val="00801DCF"/>
    <w:rsid w:val="00803D60"/>
    <w:rsid w:val="00813517"/>
    <w:rsid w:val="00840A8A"/>
    <w:rsid w:val="00850AA8"/>
    <w:rsid w:val="008539B8"/>
    <w:rsid w:val="008550C8"/>
    <w:rsid w:val="00861AA1"/>
    <w:rsid w:val="008676AA"/>
    <w:rsid w:val="00872604"/>
    <w:rsid w:val="0087702A"/>
    <w:rsid w:val="0087764D"/>
    <w:rsid w:val="008B0F4F"/>
    <w:rsid w:val="008B10D0"/>
    <w:rsid w:val="008C0951"/>
    <w:rsid w:val="008D1C77"/>
    <w:rsid w:val="008E77C9"/>
    <w:rsid w:val="008F270D"/>
    <w:rsid w:val="008F39F7"/>
    <w:rsid w:val="008F3BF1"/>
    <w:rsid w:val="00904344"/>
    <w:rsid w:val="00927FDD"/>
    <w:rsid w:val="0093031A"/>
    <w:rsid w:val="00930846"/>
    <w:rsid w:val="00931E5A"/>
    <w:rsid w:val="00934213"/>
    <w:rsid w:val="00940486"/>
    <w:rsid w:val="00947DF8"/>
    <w:rsid w:val="0095619F"/>
    <w:rsid w:val="00956412"/>
    <w:rsid w:val="00960D20"/>
    <w:rsid w:val="009723D0"/>
    <w:rsid w:val="00973604"/>
    <w:rsid w:val="009819DE"/>
    <w:rsid w:val="009825B0"/>
    <w:rsid w:val="00985124"/>
    <w:rsid w:val="009908B6"/>
    <w:rsid w:val="00991673"/>
    <w:rsid w:val="009A4994"/>
    <w:rsid w:val="009A49D2"/>
    <w:rsid w:val="009B3021"/>
    <w:rsid w:val="009B5885"/>
    <w:rsid w:val="009B5FA1"/>
    <w:rsid w:val="009C0BB5"/>
    <w:rsid w:val="009C0D42"/>
    <w:rsid w:val="009C6BCE"/>
    <w:rsid w:val="009D3768"/>
    <w:rsid w:val="009D7293"/>
    <w:rsid w:val="009E58DD"/>
    <w:rsid w:val="00A06BBC"/>
    <w:rsid w:val="00A11DED"/>
    <w:rsid w:val="00A22EDE"/>
    <w:rsid w:val="00A2683C"/>
    <w:rsid w:val="00A33BA1"/>
    <w:rsid w:val="00A36E4F"/>
    <w:rsid w:val="00A372C8"/>
    <w:rsid w:val="00A42D44"/>
    <w:rsid w:val="00A435F0"/>
    <w:rsid w:val="00A66E8F"/>
    <w:rsid w:val="00A8143A"/>
    <w:rsid w:val="00A814E1"/>
    <w:rsid w:val="00A9400B"/>
    <w:rsid w:val="00A97A6E"/>
    <w:rsid w:val="00AB02EA"/>
    <w:rsid w:val="00AB48CC"/>
    <w:rsid w:val="00AB518C"/>
    <w:rsid w:val="00AB5EB9"/>
    <w:rsid w:val="00AC75D5"/>
    <w:rsid w:val="00AC78CC"/>
    <w:rsid w:val="00AD02DA"/>
    <w:rsid w:val="00B011EE"/>
    <w:rsid w:val="00B0614B"/>
    <w:rsid w:val="00B22C57"/>
    <w:rsid w:val="00B22CB9"/>
    <w:rsid w:val="00B304AC"/>
    <w:rsid w:val="00B503E9"/>
    <w:rsid w:val="00B5208D"/>
    <w:rsid w:val="00B53517"/>
    <w:rsid w:val="00B82453"/>
    <w:rsid w:val="00B92D86"/>
    <w:rsid w:val="00B97E01"/>
    <w:rsid w:val="00BA05DF"/>
    <w:rsid w:val="00BA4012"/>
    <w:rsid w:val="00BC1361"/>
    <w:rsid w:val="00BC1DEF"/>
    <w:rsid w:val="00BC3A8F"/>
    <w:rsid w:val="00BD26EE"/>
    <w:rsid w:val="00BD5A2A"/>
    <w:rsid w:val="00BD65B8"/>
    <w:rsid w:val="00BE350A"/>
    <w:rsid w:val="00BE5D97"/>
    <w:rsid w:val="00BF451C"/>
    <w:rsid w:val="00BF453B"/>
    <w:rsid w:val="00BF5440"/>
    <w:rsid w:val="00C064B6"/>
    <w:rsid w:val="00C12110"/>
    <w:rsid w:val="00C164EF"/>
    <w:rsid w:val="00C2249C"/>
    <w:rsid w:val="00C2579D"/>
    <w:rsid w:val="00C329DC"/>
    <w:rsid w:val="00C36138"/>
    <w:rsid w:val="00C40240"/>
    <w:rsid w:val="00C4417A"/>
    <w:rsid w:val="00C67BB9"/>
    <w:rsid w:val="00C67EE2"/>
    <w:rsid w:val="00C72DD3"/>
    <w:rsid w:val="00C87234"/>
    <w:rsid w:val="00CA3E1A"/>
    <w:rsid w:val="00CA5BCC"/>
    <w:rsid w:val="00CA722B"/>
    <w:rsid w:val="00CA78F8"/>
    <w:rsid w:val="00CA7F34"/>
    <w:rsid w:val="00CB0259"/>
    <w:rsid w:val="00CB20E7"/>
    <w:rsid w:val="00CC4314"/>
    <w:rsid w:val="00CE3DB6"/>
    <w:rsid w:val="00CE4B90"/>
    <w:rsid w:val="00CF7878"/>
    <w:rsid w:val="00D00EAF"/>
    <w:rsid w:val="00D078EF"/>
    <w:rsid w:val="00D14396"/>
    <w:rsid w:val="00D23045"/>
    <w:rsid w:val="00D32C47"/>
    <w:rsid w:val="00D33144"/>
    <w:rsid w:val="00D4077B"/>
    <w:rsid w:val="00D52C7E"/>
    <w:rsid w:val="00D533C0"/>
    <w:rsid w:val="00D55083"/>
    <w:rsid w:val="00D6468C"/>
    <w:rsid w:val="00D802C5"/>
    <w:rsid w:val="00D829EE"/>
    <w:rsid w:val="00D90C87"/>
    <w:rsid w:val="00D94B05"/>
    <w:rsid w:val="00DA3E8C"/>
    <w:rsid w:val="00DA5455"/>
    <w:rsid w:val="00DB0A3A"/>
    <w:rsid w:val="00DB4020"/>
    <w:rsid w:val="00DC2C84"/>
    <w:rsid w:val="00DD101E"/>
    <w:rsid w:val="00DD345A"/>
    <w:rsid w:val="00DE3425"/>
    <w:rsid w:val="00DE34F7"/>
    <w:rsid w:val="00E13C74"/>
    <w:rsid w:val="00E26467"/>
    <w:rsid w:val="00E26930"/>
    <w:rsid w:val="00E3422B"/>
    <w:rsid w:val="00E40DC9"/>
    <w:rsid w:val="00E45EA4"/>
    <w:rsid w:val="00E47FD5"/>
    <w:rsid w:val="00E51AEF"/>
    <w:rsid w:val="00E573D3"/>
    <w:rsid w:val="00E61656"/>
    <w:rsid w:val="00E6575A"/>
    <w:rsid w:val="00E663D1"/>
    <w:rsid w:val="00E66AA0"/>
    <w:rsid w:val="00E67B2D"/>
    <w:rsid w:val="00E7367B"/>
    <w:rsid w:val="00E759AB"/>
    <w:rsid w:val="00E837FB"/>
    <w:rsid w:val="00EA39E3"/>
    <w:rsid w:val="00EB318D"/>
    <w:rsid w:val="00EC2E35"/>
    <w:rsid w:val="00EC4867"/>
    <w:rsid w:val="00EC6843"/>
    <w:rsid w:val="00ED0F7B"/>
    <w:rsid w:val="00ED5C6F"/>
    <w:rsid w:val="00ED69CB"/>
    <w:rsid w:val="00ED6FCC"/>
    <w:rsid w:val="00F01113"/>
    <w:rsid w:val="00F04156"/>
    <w:rsid w:val="00F26AF9"/>
    <w:rsid w:val="00F50BCC"/>
    <w:rsid w:val="00F534B4"/>
    <w:rsid w:val="00F63268"/>
    <w:rsid w:val="00F83988"/>
    <w:rsid w:val="00F85968"/>
    <w:rsid w:val="00F91B69"/>
    <w:rsid w:val="00FA4A32"/>
    <w:rsid w:val="00FA7798"/>
    <w:rsid w:val="00FB38AB"/>
    <w:rsid w:val="00FC2A40"/>
    <w:rsid w:val="00FC749E"/>
    <w:rsid w:val="00FD1659"/>
    <w:rsid w:val="00FD16E3"/>
    <w:rsid w:val="00FD2F77"/>
    <w:rsid w:val="00FD7665"/>
    <w:rsid w:val="00FE1A71"/>
    <w:rsid w:val="00FE2C63"/>
    <w:rsid w:val="00FE5F05"/>
    <w:rsid w:val="00FE6A43"/>
    <w:rsid w:val="00FF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8EED8-53DE-4066-A3FE-97D9AA63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4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Vurgu51">
    <w:name w:val="Kılavuz Tablo 1 Açık - Vurgu 51"/>
    <w:basedOn w:val="NormalTablo"/>
    <w:uiPriority w:val="46"/>
    <w:rsid w:val="00A97A6E"/>
    <w:pPr>
      <w:spacing w:after="0" w:line="240" w:lineRule="auto"/>
    </w:pPr>
    <w:tblPr>
      <w:tblStyleRowBandSize w:val="1"/>
      <w:tblStyleColBandSize w:val="1"/>
      <w:tblInd w:w="0" w:type="dxa"/>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CellMar>
        <w:top w:w="0" w:type="dxa"/>
        <w:left w:w="108" w:type="dxa"/>
        <w:bottom w:w="0" w:type="dxa"/>
        <w:right w:w="108" w:type="dxa"/>
      </w:tblCellMar>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A97A6E"/>
    <w:pPr>
      <w:spacing w:after="0" w:line="240" w:lineRule="auto"/>
    </w:pPr>
    <w:tblPr>
      <w:tblStyleRowBandSize w:val="1"/>
      <w:tblStyleColBandSize w:val="1"/>
      <w:tblInd w:w="0" w:type="dxa"/>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CellMar>
        <w:top w:w="0" w:type="dxa"/>
        <w:left w:w="108" w:type="dxa"/>
        <w:bottom w:w="0" w:type="dxa"/>
        <w:right w:w="108" w:type="dxa"/>
      </w:tblCellMar>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A97A6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zTablo41">
    <w:name w:val="Düz Tablo 41"/>
    <w:basedOn w:val="NormalTablo"/>
    <w:uiPriority w:val="44"/>
    <w:rsid w:val="00A97A6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11">
    <w:name w:val="Düz Tablo 11"/>
    <w:basedOn w:val="NormalTablo"/>
    <w:uiPriority w:val="41"/>
    <w:rsid w:val="00A97A6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A97A6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ralkYok">
    <w:name w:val="No Spacing"/>
    <w:link w:val="AralkYokChar"/>
    <w:uiPriority w:val="1"/>
    <w:qFormat/>
    <w:rsid w:val="00DC2C84"/>
    <w:pPr>
      <w:spacing w:after="0" w:line="240" w:lineRule="auto"/>
    </w:pPr>
    <w:rPr>
      <w:rFonts w:eastAsiaTheme="minorEastAsia"/>
      <w:lang w:val="tr-TR" w:eastAsia="tr-TR"/>
    </w:rPr>
  </w:style>
  <w:style w:type="character" w:customStyle="1" w:styleId="AralkYokChar">
    <w:name w:val="Aralık Yok Char"/>
    <w:basedOn w:val="VarsaylanParagrafYazTipi"/>
    <w:link w:val="AralkYok"/>
    <w:uiPriority w:val="1"/>
    <w:rsid w:val="00DC2C84"/>
    <w:rPr>
      <w:rFonts w:eastAsiaTheme="minorEastAsia"/>
      <w:lang w:val="tr-TR" w:eastAsia="tr-TR"/>
    </w:rPr>
  </w:style>
  <w:style w:type="paragraph" w:styleId="stbilgi">
    <w:name w:val="header"/>
    <w:basedOn w:val="Normal"/>
    <w:link w:val="stbilgiChar"/>
    <w:uiPriority w:val="99"/>
    <w:unhideWhenUsed/>
    <w:rsid w:val="001779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7960"/>
  </w:style>
  <w:style w:type="paragraph" w:styleId="Altbilgi">
    <w:name w:val="footer"/>
    <w:basedOn w:val="Normal"/>
    <w:link w:val="AltbilgiChar"/>
    <w:uiPriority w:val="99"/>
    <w:unhideWhenUsed/>
    <w:rsid w:val="0017796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7960"/>
  </w:style>
  <w:style w:type="paragraph" w:styleId="ListeParagraf">
    <w:name w:val="List Paragraph"/>
    <w:basedOn w:val="Normal"/>
    <w:uiPriority w:val="34"/>
    <w:qFormat/>
    <w:rsid w:val="00BF5440"/>
    <w:pPr>
      <w:ind w:left="720"/>
      <w:contextualSpacing/>
    </w:pPr>
  </w:style>
  <w:style w:type="table" w:customStyle="1" w:styleId="TableGrid">
    <w:name w:val="TableGrid"/>
    <w:rsid w:val="0063404A"/>
    <w:pPr>
      <w:spacing w:after="0" w:line="240" w:lineRule="auto"/>
    </w:pPr>
    <w:rPr>
      <w:rFonts w:eastAsiaTheme="minorEastAsia"/>
      <w:lang w:val="tr-TR" w:eastAsia="tr-TR"/>
    </w:rPr>
    <w:tblPr>
      <w:tblCellMar>
        <w:top w:w="0" w:type="dxa"/>
        <w:left w:w="0" w:type="dxa"/>
        <w:bottom w:w="0" w:type="dxa"/>
        <w:right w:w="0" w:type="dxa"/>
      </w:tblCellMar>
    </w:tblPr>
  </w:style>
  <w:style w:type="table" w:customStyle="1" w:styleId="DzTablo110">
    <w:name w:val="Düz Tablo 11"/>
    <w:basedOn w:val="NormalTablo"/>
    <w:uiPriority w:val="41"/>
    <w:rsid w:val="00BD65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8776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77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2406">
      <w:bodyDiv w:val="1"/>
      <w:marLeft w:val="0"/>
      <w:marRight w:val="0"/>
      <w:marTop w:val="0"/>
      <w:marBottom w:val="0"/>
      <w:divBdr>
        <w:top w:val="none" w:sz="0" w:space="0" w:color="auto"/>
        <w:left w:val="none" w:sz="0" w:space="0" w:color="auto"/>
        <w:bottom w:val="none" w:sz="0" w:space="0" w:color="auto"/>
        <w:right w:val="none" w:sz="0" w:space="0" w:color="auto"/>
      </w:divBdr>
    </w:div>
    <w:div w:id="80878649">
      <w:bodyDiv w:val="1"/>
      <w:marLeft w:val="0"/>
      <w:marRight w:val="0"/>
      <w:marTop w:val="0"/>
      <w:marBottom w:val="0"/>
      <w:divBdr>
        <w:top w:val="none" w:sz="0" w:space="0" w:color="auto"/>
        <w:left w:val="none" w:sz="0" w:space="0" w:color="auto"/>
        <w:bottom w:val="none" w:sz="0" w:space="0" w:color="auto"/>
        <w:right w:val="none" w:sz="0" w:space="0" w:color="auto"/>
      </w:divBdr>
    </w:div>
    <w:div w:id="104470370">
      <w:bodyDiv w:val="1"/>
      <w:marLeft w:val="0"/>
      <w:marRight w:val="0"/>
      <w:marTop w:val="0"/>
      <w:marBottom w:val="0"/>
      <w:divBdr>
        <w:top w:val="none" w:sz="0" w:space="0" w:color="auto"/>
        <w:left w:val="none" w:sz="0" w:space="0" w:color="auto"/>
        <w:bottom w:val="none" w:sz="0" w:space="0" w:color="auto"/>
        <w:right w:val="none" w:sz="0" w:space="0" w:color="auto"/>
      </w:divBdr>
    </w:div>
    <w:div w:id="137692972">
      <w:bodyDiv w:val="1"/>
      <w:marLeft w:val="0"/>
      <w:marRight w:val="0"/>
      <w:marTop w:val="0"/>
      <w:marBottom w:val="0"/>
      <w:divBdr>
        <w:top w:val="none" w:sz="0" w:space="0" w:color="auto"/>
        <w:left w:val="none" w:sz="0" w:space="0" w:color="auto"/>
        <w:bottom w:val="none" w:sz="0" w:space="0" w:color="auto"/>
        <w:right w:val="none" w:sz="0" w:space="0" w:color="auto"/>
      </w:divBdr>
    </w:div>
    <w:div w:id="158037363">
      <w:bodyDiv w:val="1"/>
      <w:marLeft w:val="0"/>
      <w:marRight w:val="0"/>
      <w:marTop w:val="0"/>
      <w:marBottom w:val="0"/>
      <w:divBdr>
        <w:top w:val="none" w:sz="0" w:space="0" w:color="auto"/>
        <w:left w:val="none" w:sz="0" w:space="0" w:color="auto"/>
        <w:bottom w:val="none" w:sz="0" w:space="0" w:color="auto"/>
        <w:right w:val="none" w:sz="0" w:space="0" w:color="auto"/>
      </w:divBdr>
    </w:div>
    <w:div w:id="328675789">
      <w:bodyDiv w:val="1"/>
      <w:marLeft w:val="0"/>
      <w:marRight w:val="0"/>
      <w:marTop w:val="0"/>
      <w:marBottom w:val="0"/>
      <w:divBdr>
        <w:top w:val="none" w:sz="0" w:space="0" w:color="auto"/>
        <w:left w:val="none" w:sz="0" w:space="0" w:color="auto"/>
        <w:bottom w:val="none" w:sz="0" w:space="0" w:color="auto"/>
        <w:right w:val="none" w:sz="0" w:space="0" w:color="auto"/>
      </w:divBdr>
    </w:div>
    <w:div w:id="365956058">
      <w:bodyDiv w:val="1"/>
      <w:marLeft w:val="0"/>
      <w:marRight w:val="0"/>
      <w:marTop w:val="0"/>
      <w:marBottom w:val="0"/>
      <w:divBdr>
        <w:top w:val="none" w:sz="0" w:space="0" w:color="auto"/>
        <w:left w:val="none" w:sz="0" w:space="0" w:color="auto"/>
        <w:bottom w:val="none" w:sz="0" w:space="0" w:color="auto"/>
        <w:right w:val="none" w:sz="0" w:space="0" w:color="auto"/>
      </w:divBdr>
    </w:div>
    <w:div w:id="403991301">
      <w:bodyDiv w:val="1"/>
      <w:marLeft w:val="0"/>
      <w:marRight w:val="0"/>
      <w:marTop w:val="0"/>
      <w:marBottom w:val="0"/>
      <w:divBdr>
        <w:top w:val="none" w:sz="0" w:space="0" w:color="auto"/>
        <w:left w:val="none" w:sz="0" w:space="0" w:color="auto"/>
        <w:bottom w:val="none" w:sz="0" w:space="0" w:color="auto"/>
        <w:right w:val="none" w:sz="0" w:space="0" w:color="auto"/>
      </w:divBdr>
    </w:div>
    <w:div w:id="411705273">
      <w:bodyDiv w:val="1"/>
      <w:marLeft w:val="0"/>
      <w:marRight w:val="0"/>
      <w:marTop w:val="0"/>
      <w:marBottom w:val="0"/>
      <w:divBdr>
        <w:top w:val="none" w:sz="0" w:space="0" w:color="auto"/>
        <w:left w:val="none" w:sz="0" w:space="0" w:color="auto"/>
        <w:bottom w:val="none" w:sz="0" w:space="0" w:color="auto"/>
        <w:right w:val="none" w:sz="0" w:space="0" w:color="auto"/>
      </w:divBdr>
    </w:div>
    <w:div w:id="415057097">
      <w:bodyDiv w:val="1"/>
      <w:marLeft w:val="0"/>
      <w:marRight w:val="0"/>
      <w:marTop w:val="0"/>
      <w:marBottom w:val="0"/>
      <w:divBdr>
        <w:top w:val="none" w:sz="0" w:space="0" w:color="auto"/>
        <w:left w:val="none" w:sz="0" w:space="0" w:color="auto"/>
        <w:bottom w:val="none" w:sz="0" w:space="0" w:color="auto"/>
        <w:right w:val="none" w:sz="0" w:space="0" w:color="auto"/>
      </w:divBdr>
    </w:div>
    <w:div w:id="534394310">
      <w:bodyDiv w:val="1"/>
      <w:marLeft w:val="0"/>
      <w:marRight w:val="0"/>
      <w:marTop w:val="0"/>
      <w:marBottom w:val="0"/>
      <w:divBdr>
        <w:top w:val="none" w:sz="0" w:space="0" w:color="auto"/>
        <w:left w:val="none" w:sz="0" w:space="0" w:color="auto"/>
        <w:bottom w:val="none" w:sz="0" w:space="0" w:color="auto"/>
        <w:right w:val="none" w:sz="0" w:space="0" w:color="auto"/>
      </w:divBdr>
    </w:div>
    <w:div w:id="924651995">
      <w:bodyDiv w:val="1"/>
      <w:marLeft w:val="0"/>
      <w:marRight w:val="0"/>
      <w:marTop w:val="0"/>
      <w:marBottom w:val="0"/>
      <w:divBdr>
        <w:top w:val="none" w:sz="0" w:space="0" w:color="auto"/>
        <w:left w:val="none" w:sz="0" w:space="0" w:color="auto"/>
        <w:bottom w:val="none" w:sz="0" w:space="0" w:color="auto"/>
        <w:right w:val="none" w:sz="0" w:space="0" w:color="auto"/>
      </w:divBdr>
    </w:div>
    <w:div w:id="1016267896">
      <w:bodyDiv w:val="1"/>
      <w:marLeft w:val="0"/>
      <w:marRight w:val="0"/>
      <w:marTop w:val="0"/>
      <w:marBottom w:val="0"/>
      <w:divBdr>
        <w:top w:val="none" w:sz="0" w:space="0" w:color="auto"/>
        <w:left w:val="none" w:sz="0" w:space="0" w:color="auto"/>
        <w:bottom w:val="none" w:sz="0" w:space="0" w:color="auto"/>
        <w:right w:val="none" w:sz="0" w:space="0" w:color="auto"/>
      </w:divBdr>
    </w:div>
    <w:div w:id="1121920347">
      <w:bodyDiv w:val="1"/>
      <w:marLeft w:val="0"/>
      <w:marRight w:val="0"/>
      <w:marTop w:val="0"/>
      <w:marBottom w:val="0"/>
      <w:divBdr>
        <w:top w:val="none" w:sz="0" w:space="0" w:color="auto"/>
        <w:left w:val="none" w:sz="0" w:space="0" w:color="auto"/>
        <w:bottom w:val="none" w:sz="0" w:space="0" w:color="auto"/>
        <w:right w:val="none" w:sz="0" w:space="0" w:color="auto"/>
      </w:divBdr>
    </w:div>
    <w:div w:id="1169640218">
      <w:bodyDiv w:val="1"/>
      <w:marLeft w:val="0"/>
      <w:marRight w:val="0"/>
      <w:marTop w:val="0"/>
      <w:marBottom w:val="0"/>
      <w:divBdr>
        <w:top w:val="none" w:sz="0" w:space="0" w:color="auto"/>
        <w:left w:val="none" w:sz="0" w:space="0" w:color="auto"/>
        <w:bottom w:val="none" w:sz="0" w:space="0" w:color="auto"/>
        <w:right w:val="none" w:sz="0" w:space="0" w:color="auto"/>
      </w:divBdr>
    </w:div>
    <w:div w:id="1172916500">
      <w:bodyDiv w:val="1"/>
      <w:marLeft w:val="0"/>
      <w:marRight w:val="0"/>
      <w:marTop w:val="0"/>
      <w:marBottom w:val="0"/>
      <w:divBdr>
        <w:top w:val="none" w:sz="0" w:space="0" w:color="auto"/>
        <w:left w:val="none" w:sz="0" w:space="0" w:color="auto"/>
        <w:bottom w:val="none" w:sz="0" w:space="0" w:color="auto"/>
        <w:right w:val="none" w:sz="0" w:space="0" w:color="auto"/>
      </w:divBdr>
    </w:div>
    <w:div w:id="1175342673">
      <w:bodyDiv w:val="1"/>
      <w:marLeft w:val="0"/>
      <w:marRight w:val="0"/>
      <w:marTop w:val="0"/>
      <w:marBottom w:val="0"/>
      <w:divBdr>
        <w:top w:val="none" w:sz="0" w:space="0" w:color="auto"/>
        <w:left w:val="none" w:sz="0" w:space="0" w:color="auto"/>
        <w:bottom w:val="none" w:sz="0" w:space="0" w:color="auto"/>
        <w:right w:val="none" w:sz="0" w:space="0" w:color="auto"/>
      </w:divBdr>
    </w:div>
    <w:div w:id="1274707250">
      <w:bodyDiv w:val="1"/>
      <w:marLeft w:val="0"/>
      <w:marRight w:val="0"/>
      <w:marTop w:val="0"/>
      <w:marBottom w:val="0"/>
      <w:divBdr>
        <w:top w:val="none" w:sz="0" w:space="0" w:color="auto"/>
        <w:left w:val="none" w:sz="0" w:space="0" w:color="auto"/>
        <w:bottom w:val="none" w:sz="0" w:space="0" w:color="auto"/>
        <w:right w:val="none" w:sz="0" w:space="0" w:color="auto"/>
      </w:divBdr>
    </w:div>
    <w:div w:id="1517649406">
      <w:bodyDiv w:val="1"/>
      <w:marLeft w:val="0"/>
      <w:marRight w:val="0"/>
      <w:marTop w:val="0"/>
      <w:marBottom w:val="0"/>
      <w:divBdr>
        <w:top w:val="none" w:sz="0" w:space="0" w:color="auto"/>
        <w:left w:val="none" w:sz="0" w:space="0" w:color="auto"/>
        <w:bottom w:val="none" w:sz="0" w:space="0" w:color="auto"/>
        <w:right w:val="none" w:sz="0" w:space="0" w:color="auto"/>
      </w:divBdr>
    </w:div>
    <w:div w:id="1568342831">
      <w:bodyDiv w:val="1"/>
      <w:marLeft w:val="0"/>
      <w:marRight w:val="0"/>
      <w:marTop w:val="0"/>
      <w:marBottom w:val="0"/>
      <w:divBdr>
        <w:top w:val="none" w:sz="0" w:space="0" w:color="auto"/>
        <w:left w:val="none" w:sz="0" w:space="0" w:color="auto"/>
        <w:bottom w:val="none" w:sz="0" w:space="0" w:color="auto"/>
        <w:right w:val="none" w:sz="0" w:space="0" w:color="auto"/>
      </w:divBdr>
    </w:div>
    <w:div w:id="1575241218">
      <w:bodyDiv w:val="1"/>
      <w:marLeft w:val="0"/>
      <w:marRight w:val="0"/>
      <w:marTop w:val="0"/>
      <w:marBottom w:val="0"/>
      <w:divBdr>
        <w:top w:val="none" w:sz="0" w:space="0" w:color="auto"/>
        <w:left w:val="none" w:sz="0" w:space="0" w:color="auto"/>
        <w:bottom w:val="none" w:sz="0" w:space="0" w:color="auto"/>
        <w:right w:val="none" w:sz="0" w:space="0" w:color="auto"/>
      </w:divBdr>
    </w:div>
    <w:div w:id="1576014003">
      <w:bodyDiv w:val="1"/>
      <w:marLeft w:val="0"/>
      <w:marRight w:val="0"/>
      <w:marTop w:val="0"/>
      <w:marBottom w:val="0"/>
      <w:divBdr>
        <w:top w:val="none" w:sz="0" w:space="0" w:color="auto"/>
        <w:left w:val="none" w:sz="0" w:space="0" w:color="auto"/>
        <w:bottom w:val="none" w:sz="0" w:space="0" w:color="auto"/>
        <w:right w:val="none" w:sz="0" w:space="0" w:color="auto"/>
      </w:divBdr>
    </w:div>
    <w:div w:id="1627732052">
      <w:bodyDiv w:val="1"/>
      <w:marLeft w:val="0"/>
      <w:marRight w:val="0"/>
      <w:marTop w:val="0"/>
      <w:marBottom w:val="0"/>
      <w:divBdr>
        <w:top w:val="none" w:sz="0" w:space="0" w:color="auto"/>
        <w:left w:val="none" w:sz="0" w:space="0" w:color="auto"/>
        <w:bottom w:val="none" w:sz="0" w:space="0" w:color="auto"/>
        <w:right w:val="none" w:sz="0" w:space="0" w:color="auto"/>
      </w:divBdr>
    </w:div>
    <w:div w:id="1668436845">
      <w:bodyDiv w:val="1"/>
      <w:marLeft w:val="0"/>
      <w:marRight w:val="0"/>
      <w:marTop w:val="0"/>
      <w:marBottom w:val="0"/>
      <w:divBdr>
        <w:top w:val="none" w:sz="0" w:space="0" w:color="auto"/>
        <w:left w:val="none" w:sz="0" w:space="0" w:color="auto"/>
        <w:bottom w:val="none" w:sz="0" w:space="0" w:color="auto"/>
        <w:right w:val="none" w:sz="0" w:space="0" w:color="auto"/>
      </w:divBdr>
    </w:div>
    <w:div w:id="1686443848">
      <w:bodyDiv w:val="1"/>
      <w:marLeft w:val="0"/>
      <w:marRight w:val="0"/>
      <w:marTop w:val="0"/>
      <w:marBottom w:val="0"/>
      <w:divBdr>
        <w:top w:val="none" w:sz="0" w:space="0" w:color="auto"/>
        <w:left w:val="none" w:sz="0" w:space="0" w:color="auto"/>
        <w:bottom w:val="none" w:sz="0" w:space="0" w:color="auto"/>
        <w:right w:val="none" w:sz="0" w:space="0" w:color="auto"/>
      </w:divBdr>
    </w:div>
    <w:div w:id="1796951078">
      <w:bodyDiv w:val="1"/>
      <w:marLeft w:val="0"/>
      <w:marRight w:val="0"/>
      <w:marTop w:val="0"/>
      <w:marBottom w:val="0"/>
      <w:divBdr>
        <w:top w:val="none" w:sz="0" w:space="0" w:color="auto"/>
        <w:left w:val="none" w:sz="0" w:space="0" w:color="auto"/>
        <w:bottom w:val="none" w:sz="0" w:space="0" w:color="auto"/>
        <w:right w:val="none" w:sz="0" w:space="0" w:color="auto"/>
      </w:divBdr>
    </w:div>
    <w:div w:id="1805733175">
      <w:bodyDiv w:val="1"/>
      <w:marLeft w:val="0"/>
      <w:marRight w:val="0"/>
      <w:marTop w:val="0"/>
      <w:marBottom w:val="0"/>
      <w:divBdr>
        <w:top w:val="none" w:sz="0" w:space="0" w:color="auto"/>
        <w:left w:val="none" w:sz="0" w:space="0" w:color="auto"/>
        <w:bottom w:val="none" w:sz="0" w:space="0" w:color="auto"/>
        <w:right w:val="none" w:sz="0" w:space="0" w:color="auto"/>
      </w:divBdr>
    </w:div>
    <w:div w:id="1876769531">
      <w:bodyDiv w:val="1"/>
      <w:marLeft w:val="0"/>
      <w:marRight w:val="0"/>
      <w:marTop w:val="0"/>
      <w:marBottom w:val="0"/>
      <w:divBdr>
        <w:top w:val="none" w:sz="0" w:space="0" w:color="auto"/>
        <w:left w:val="none" w:sz="0" w:space="0" w:color="auto"/>
        <w:bottom w:val="none" w:sz="0" w:space="0" w:color="auto"/>
        <w:right w:val="none" w:sz="0" w:space="0" w:color="auto"/>
      </w:divBdr>
    </w:div>
    <w:div w:id="1920671468">
      <w:bodyDiv w:val="1"/>
      <w:marLeft w:val="0"/>
      <w:marRight w:val="0"/>
      <w:marTop w:val="0"/>
      <w:marBottom w:val="0"/>
      <w:divBdr>
        <w:top w:val="none" w:sz="0" w:space="0" w:color="auto"/>
        <w:left w:val="none" w:sz="0" w:space="0" w:color="auto"/>
        <w:bottom w:val="none" w:sz="0" w:space="0" w:color="auto"/>
        <w:right w:val="none" w:sz="0" w:space="0" w:color="auto"/>
      </w:divBdr>
    </w:div>
    <w:div w:id="1925795218">
      <w:bodyDiv w:val="1"/>
      <w:marLeft w:val="0"/>
      <w:marRight w:val="0"/>
      <w:marTop w:val="0"/>
      <w:marBottom w:val="0"/>
      <w:divBdr>
        <w:top w:val="none" w:sz="0" w:space="0" w:color="auto"/>
        <w:left w:val="none" w:sz="0" w:space="0" w:color="auto"/>
        <w:bottom w:val="none" w:sz="0" w:space="0" w:color="auto"/>
        <w:right w:val="none" w:sz="0" w:space="0" w:color="auto"/>
      </w:divBdr>
    </w:div>
    <w:div w:id="20381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1686</Words>
  <Characters>9611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İdari ve Mali Hizmetler ADSM/ADSH Performans Gösterge Kartları</vt:lpstr>
    </vt:vector>
  </TitlesOfParts>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İdari ve Mali Hizmetler ADSM/ADSH Performans Gösterge Kartları</dc:title>
  <dc:subject/>
  <dc:creator>SEYİDE ATAK</dc:creator>
  <cp:keywords/>
  <dc:description/>
  <cp:lastModifiedBy>Cevher CESUR</cp:lastModifiedBy>
  <cp:revision>26</cp:revision>
  <dcterms:created xsi:type="dcterms:W3CDTF">2018-01-23T08:59:00Z</dcterms:created>
  <dcterms:modified xsi:type="dcterms:W3CDTF">2018-07-03T07:51:00Z</dcterms:modified>
</cp:coreProperties>
</file>